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  <w:r w:rsidR="00C218DE">
        <w:rPr>
          <w:rFonts w:ascii="Meiryo UI" w:eastAsia="Meiryo UI" w:hAnsi="Meiryo UI" w:cs="Meiryo UI" w:hint="eastAsia"/>
          <w:szCs w:val="21"/>
        </w:rPr>
        <w:t>（VLED）</w:t>
      </w:r>
      <w:bookmarkStart w:id="0" w:name="_GoBack"/>
      <w:bookmarkEnd w:id="0"/>
    </w:p>
    <w:p w:rsidR="00770C08" w:rsidRPr="00FF3868" w:rsidRDefault="00770C08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2020オープンデータシティ推進委員会</w:t>
      </w:r>
    </w:p>
    <w:p w:rsidR="005F1257" w:rsidRPr="005F1257" w:rsidRDefault="00D5757B" w:rsidP="00F47F9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  <w:r w:rsidR="00F47F97">
        <w:rPr>
          <w:rFonts w:ascii="Meiryo UI" w:eastAsia="Meiryo UI" w:hAnsi="Meiryo UI" w:cs="Meiryo UI" w:hint="eastAsia"/>
          <w:sz w:val="28"/>
          <w:szCs w:val="28"/>
        </w:rPr>
        <w:t>の運営について（案）</w:t>
      </w:r>
      <w:r w:rsidR="00F47F97"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0B10" wp14:editId="1B83343D">
                <wp:simplePos x="0" y="0"/>
                <wp:positionH relativeFrom="column">
                  <wp:posOffset>5015865</wp:posOffset>
                </wp:positionH>
                <wp:positionV relativeFrom="paragraph">
                  <wp:posOffset>-880745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F97" w:rsidRPr="00473C96" w:rsidRDefault="00F47F97" w:rsidP="00F47F9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３</w:t>
                            </w:r>
                          </w:p>
                          <w:p w:rsidR="00F47F97" w:rsidRPr="00473C96" w:rsidRDefault="00F47F97" w:rsidP="00F47F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69.35pt;width:79.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FEajteIAAAAMAQAADwAAAAAAAAAAAAAAAADfBAAAZHJzL2Rvd25yZXYueG1sUEsFBgAA&#10;AAAEAAQA8wAAAO4FAAAAAA==&#10;" fillcolor="window" strokeweight=".5pt">
                <v:path arrowok="t"/>
                <v:textbox>
                  <w:txbxContent>
                    <w:p w:rsidR="00F47F97" w:rsidRPr="00473C96" w:rsidRDefault="00F47F97" w:rsidP="00F47F9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３</w:t>
                      </w:r>
                    </w:p>
                    <w:p w:rsidR="00F47F97" w:rsidRPr="00473C96" w:rsidRDefault="00F47F97" w:rsidP="00F47F97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477DD" w:rsidRDefault="00F47F97" w:rsidP="00F47F97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7F97">
        <w:rPr>
          <w:rFonts w:ascii="Meiryo UI" w:eastAsia="Meiryo UI" w:hAnsi="Meiryo UI" w:cs="Meiryo UI" w:hint="eastAsia"/>
          <w:sz w:val="24"/>
        </w:rPr>
        <w:t>委員会の出席者について</w:t>
      </w:r>
    </w:p>
    <w:p w:rsidR="00F47F97" w:rsidRPr="008A3E8B" w:rsidRDefault="00432E23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2020オープンデータシティ推進</w:t>
      </w:r>
      <w:r w:rsidR="00F47F97" w:rsidRPr="008A3E8B">
        <w:rPr>
          <w:rFonts w:ascii="Meiryo UI" w:eastAsia="Meiryo UI" w:hAnsi="Meiryo UI" w:cs="Meiryo UI" w:hint="eastAsia"/>
          <w:sz w:val="24"/>
        </w:rPr>
        <w:t>委員会（以下「委員会」</w:t>
      </w:r>
      <w:r w:rsidR="007F14A2">
        <w:rPr>
          <w:rFonts w:ascii="Meiryo UI" w:eastAsia="Meiryo UI" w:hAnsi="Meiryo UI" w:cs="Meiryo UI" w:hint="eastAsia"/>
          <w:sz w:val="24"/>
        </w:rPr>
        <w:t>という。</w:t>
      </w:r>
      <w:r w:rsidR="00F47F97" w:rsidRPr="008A3E8B">
        <w:rPr>
          <w:rFonts w:ascii="Meiryo UI" w:eastAsia="Meiryo UI" w:hAnsi="Meiryo UI" w:cs="Meiryo UI" w:hint="eastAsia"/>
          <w:sz w:val="24"/>
        </w:rPr>
        <w:t>）の出席者は、一般社団法人 オープン＆ビッグデータ活用・地方創生推進機構</w:t>
      </w:r>
      <w:r w:rsidR="007F14A2">
        <w:rPr>
          <w:rFonts w:ascii="Meiryo UI" w:eastAsia="Meiryo UI" w:hAnsi="Meiryo UI" w:cs="Meiryo UI" w:hint="eastAsia"/>
          <w:sz w:val="24"/>
        </w:rPr>
        <w:t>（以下「VLED」という。）</w:t>
      </w:r>
      <w:r w:rsidR="00F47F97" w:rsidRPr="008A3E8B">
        <w:rPr>
          <w:rFonts w:ascii="Meiryo UI" w:eastAsia="Meiryo UI" w:hAnsi="Meiryo UI" w:cs="Meiryo UI" w:hint="eastAsia"/>
          <w:sz w:val="24"/>
        </w:rPr>
        <w:t>委員会規則</w:t>
      </w:r>
      <w:r w:rsidR="007F14A2">
        <w:rPr>
          <w:rFonts w:ascii="Meiryo UI" w:eastAsia="Meiryo UI" w:hAnsi="Meiryo UI" w:cs="Meiryo UI" w:hint="eastAsia"/>
          <w:sz w:val="24"/>
        </w:rPr>
        <w:t>第</w:t>
      </w:r>
      <w:r w:rsidR="00F47F97" w:rsidRPr="008A3E8B">
        <w:rPr>
          <w:rFonts w:ascii="Meiryo UI" w:eastAsia="Meiryo UI" w:hAnsi="Meiryo UI" w:cs="Meiryo UI" w:hint="eastAsia"/>
          <w:sz w:val="24"/>
        </w:rPr>
        <w:t>4条</w:t>
      </w:r>
      <w:r w:rsidR="007F14A2">
        <w:rPr>
          <w:rFonts w:ascii="Meiryo UI" w:eastAsia="Meiryo UI" w:hAnsi="Meiryo UI" w:cs="Meiryo UI" w:hint="eastAsia"/>
          <w:sz w:val="24"/>
        </w:rPr>
        <w:t>及び第</w:t>
      </w:r>
      <w:r w:rsidR="008A3E8B">
        <w:rPr>
          <w:rFonts w:ascii="Meiryo UI" w:eastAsia="Meiryo UI" w:hAnsi="Meiryo UI" w:cs="Meiryo UI" w:hint="eastAsia"/>
          <w:sz w:val="24"/>
        </w:rPr>
        <w:t>5条</w:t>
      </w:r>
      <w:r w:rsidR="00F47F97" w:rsidRPr="008A3E8B">
        <w:rPr>
          <w:rFonts w:ascii="Meiryo UI" w:eastAsia="Meiryo UI" w:hAnsi="Meiryo UI" w:cs="Meiryo UI" w:hint="eastAsia"/>
          <w:sz w:val="24"/>
        </w:rPr>
        <w:t xml:space="preserve">に基づき、以下のとおりとする。 </w:t>
      </w:r>
      <w:r>
        <w:rPr>
          <w:rFonts w:ascii="Meiryo UI" w:eastAsia="Meiryo UI" w:hAnsi="Meiryo UI" w:cs="Meiryo UI" w:hint="eastAsia"/>
          <w:sz w:val="24"/>
        </w:rPr>
        <w:t>ただし、会場の都合</w:t>
      </w:r>
      <w:r w:rsidR="007F14A2">
        <w:rPr>
          <w:rFonts w:ascii="Meiryo UI" w:eastAsia="Meiryo UI" w:hAnsi="Meiryo UI" w:cs="Meiryo UI" w:hint="eastAsia"/>
          <w:sz w:val="24"/>
        </w:rPr>
        <w:t>等</w:t>
      </w:r>
      <w:r>
        <w:rPr>
          <w:rFonts w:ascii="Meiryo UI" w:eastAsia="Meiryo UI" w:hAnsi="Meiryo UI" w:cs="Meiryo UI" w:hint="eastAsia"/>
          <w:sz w:val="24"/>
        </w:rPr>
        <w:t>から、</w:t>
      </w:r>
      <w:r w:rsidR="00F47F97" w:rsidRPr="008A3E8B">
        <w:rPr>
          <w:rFonts w:ascii="Meiryo UI" w:eastAsia="Meiryo UI" w:hAnsi="Meiryo UI" w:cs="Meiryo UI" w:hint="eastAsia"/>
          <w:sz w:val="24"/>
        </w:rPr>
        <w:t>一社・団体</w:t>
      </w:r>
      <w:r w:rsidR="007F14A2">
        <w:rPr>
          <w:rFonts w:ascii="Meiryo UI" w:eastAsia="Meiryo UI" w:hAnsi="Meiryo UI" w:cs="Meiryo UI" w:hint="eastAsia"/>
          <w:sz w:val="24"/>
        </w:rPr>
        <w:t>当たり</w:t>
      </w:r>
      <w:r w:rsidR="00F47F97" w:rsidRPr="008A3E8B">
        <w:rPr>
          <w:rFonts w:ascii="Meiryo UI" w:eastAsia="Meiryo UI" w:hAnsi="Meiryo UI" w:cs="Meiryo UI" w:hint="eastAsia"/>
          <w:sz w:val="24"/>
        </w:rPr>
        <w:t>の出席人数を制限する場合がある。</w:t>
      </w:r>
    </w:p>
    <w:p w:rsidR="008A3E8B" w:rsidRDefault="00432E23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主査（３名の共同主査）</w:t>
      </w:r>
    </w:p>
    <w:p w:rsidR="008A3E8B" w:rsidRPr="00432E23" w:rsidRDefault="00432E23" w:rsidP="00432E23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社員</w:t>
      </w:r>
    </w:p>
    <w:p w:rsidR="00872767" w:rsidRDefault="00872767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自治体会員</w:t>
      </w:r>
      <w:r w:rsidR="00432E23">
        <w:rPr>
          <w:rFonts w:ascii="Meiryo UI" w:eastAsia="Meiryo UI" w:hAnsi="Meiryo UI" w:cs="Meiryo UI" w:hint="eastAsia"/>
          <w:sz w:val="24"/>
        </w:rPr>
        <w:t>（参加希望会員）</w:t>
      </w:r>
    </w:p>
    <w:p w:rsidR="008A3E8B" w:rsidRDefault="00432E23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オブザーバー（府省等）</w:t>
      </w:r>
    </w:p>
    <w:p w:rsidR="008A3E8B" w:rsidRPr="008A3E8B" w:rsidRDefault="008A3E8B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その他、主査が承認した</w:t>
      </w:r>
      <w:r w:rsidR="00872767">
        <w:rPr>
          <w:rFonts w:ascii="Meiryo UI" w:eastAsia="Meiryo UI" w:hAnsi="Meiryo UI" w:cs="Meiryo UI" w:hint="eastAsia"/>
          <w:sz w:val="24"/>
        </w:rPr>
        <w:t>ゲスト</w:t>
      </w:r>
      <w:r w:rsidR="007F14A2">
        <w:rPr>
          <w:rFonts w:ascii="Meiryo UI" w:eastAsia="Meiryo UI" w:hAnsi="Meiryo UI" w:cs="Meiryo UI" w:hint="eastAsia"/>
          <w:sz w:val="24"/>
        </w:rPr>
        <w:t>等</w:t>
      </w:r>
    </w:p>
    <w:p w:rsidR="008A3E8B" w:rsidRPr="00872767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Pr="00432E23" w:rsidRDefault="008A3E8B" w:rsidP="00432E23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議事の公開について</w:t>
      </w:r>
    </w:p>
    <w:p w:rsidR="008A3E8B" w:rsidRDefault="008A3E8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議事要旨（発言者の記名なし）を作成し、委員会終了後速やかに、</w:t>
      </w:r>
      <w:r w:rsidR="007F14A2">
        <w:rPr>
          <w:rFonts w:ascii="Meiryo UI" w:eastAsia="Meiryo UI" w:hAnsi="Meiryo UI" w:cs="Meiryo UI" w:hint="eastAsia"/>
          <w:sz w:val="24"/>
        </w:rPr>
        <w:t>VLED</w:t>
      </w:r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7F14A2" w:rsidRDefault="007F14A2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ただし、主査が公開することについて支障があると認める場合には、議事要旨の全部又は一部を非公開とすることができる。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配付資料の公開について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委員会で配布された資料は、委員会終了後速やかに、</w:t>
      </w:r>
      <w:r>
        <w:rPr>
          <w:rFonts w:ascii="Meiryo UI" w:eastAsia="Meiryo UI" w:hAnsi="Meiryo UI" w:cs="Meiryo UI" w:hint="eastAsia"/>
          <w:sz w:val="24"/>
        </w:rPr>
        <w:t>VLED</w:t>
      </w:r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ただし、主査が公開することに</w:t>
      </w:r>
      <w:r w:rsidR="007F14A2">
        <w:rPr>
          <w:rFonts w:ascii="Meiryo UI" w:eastAsia="Meiryo UI" w:hAnsi="Meiryo UI" w:cs="Meiryo UI" w:hint="eastAsia"/>
          <w:sz w:val="24"/>
        </w:rPr>
        <w:t>ついて</w:t>
      </w:r>
      <w:r w:rsidRPr="008A3E8B">
        <w:rPr>
          <w:rFonts w:ascii="Meiryo UI" w:eastAsia="Meiryo UI" w:hAnsi="Meiryo UI" w:cs="Meiryo UI" w:hint="eastAsia"/>
          <w:sz w:val="24"/>
        </w:rPr>
        <w:t>支障があると認める場合には、資料の全部又は一部を非公開とすることができる。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Pr="008A3E8B" w:rsidRDefault="008A3E8B" w:rsidP="008A3E8B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8A3E8B" w:rsidRPr="008A3E8B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C7" w:rsidRDefault="00BA50C7" w:rsidP="00D950E3">
      <w:r>
        <w:separator/>
      </w:r>
    </w:p>
  </w:endnote>
  <w:endnote w:type="continuationSeparator" w:id="0">
    <w:p w:rsidR="00BA50C7" w:rsidRDefault="00BA50C7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－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C7" w:rsidRDefault="00BA50C7" w:rsidP="00D950E3">
      <w:r>
        <w:separator/>
      </w:r>
    </w:p>
  </w:footnote>
  <w:footnote w:type="continuationSeparator" w:id="0">
    <w:p w:rsidR="00BA50C7" w:rsidRDefault="00BA50C7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2C741C"/>
    <w:multiLevelType w:val="hybridMultilevel"/>
    <w:tmpl w:val="EC1ECD80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F56E1"/>
    <w:multiLevelType w:val="hybridMultilevel"/>
    <w:tmpl w:val="9336E5F2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C94746F"/>
    <w:multiLevelType w:val="hybridMultilevel"/>
    <w:tmpl w:val="2884C642"/>
    <w:lvl w:ilvl="0" w:tplc="C344AD9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>
    <w:nsid w:val="782C09DF"/>
    <w:multiLevelType w:val="hybridMultilevel"/>
    <w:tmpl w:val="3B40725C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15013F"/>
    <w:rsid w:val="00282F7D"/>
    <w:rsid w:val="002B1B38"/>
    <w:rsid w:val="003D6927"/>
    <w:rsid w:val="00432E23"/>
    <w:rsid w:val="0048525D"/>
    <w:rsid w:val="00495C86"/>
    <w:rsid w:val="004A60DC"/>
    <w:rsid w:val="004B5425"/>
    <w:rsid w:val="00512E3B"/>
    <w:rsid w:val="005F1257"/>
    <w:rsid w:val="006557CF"/>
    <w:rsid w:val="006A0139"/>
    <w:rsid w:val="006C100A"/>
    <w:rsid w:val="006D37C5"/>
    <w:rsid w:val="006D60EF"/>
    <w:rsid w:val="007232B4"/>
    <w:rsid w:val="007250A6"/>
    <w:rsid w:val="0074132A"/>
    <w:rsid w:val="00770C08"/>
    <w:rsid w:val="00780DCC"/>
    <w:rsid w:val="007F14A2"/>
    <w:rsid w:val="00872767"/>
    <w:rsid w:val="008A3E8B"/>
    <w:rsid w:val="00942687"/>
    <w:rsid w:val="00975281"/>
    <w:rsid w:val="00A206D2"/>
    <w:rsid w:val="00A255E4"/>
    <w:rsid w:val="00A327F2"/>
    <w:rsid w:val="00A477DD"/>
    <w:rsid w:val="00A55D16"/>
    <w:rsid w:val="00AC1322"/>
    <w:rsid w:val="00B11B5B"/>
    <w:rsid w:val="00BA50C7"/>
    <w:rsid w:val="00BE0B85"/>
    <w:rsid w:val="00C218DE"/>
    <w:rsid w:val="00C731F4"/>
    <w:rsid w:val="00D226B4"/>
    <w:rsid w:val="00D5757B"/>
    <w:rsid w:val="00D8481F"/>
    <w:rsid w:val="00D950E3"/>
    <w:rsid w:val="00F159B0"/>
    <w:rsid w:val="00F451E1"/>
    <w:rsid w:val="00F47F97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7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7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72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27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8</cp:revision>
  <cp:lastPrinted>2014-12-11T07:12:00Z</cp:lastPrinted>
  <dcterms:created xsi:type="dcterms:W3CDTF">2014-12-15T09:10:00Z</dcterms:created>
  <dcterms:modified xsi:type="dcterms:W3CDTF">2014-12-15T13:34:00Z</dcterms:modified>
</cp:coreProperties>
</file>