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17" w:rsidRDefault="00ED5C17" w:rsidP="00ED5C17">
      <w:pPr>
        <w:spacing w:line="0" w:lineRule="atLeast"/>
        <w:jc w:val="right"/>
        <w:rPr>
          <w:rFonts w:ascii="Meiryo UI" w:eastAsia="Meiryo UI" w:hAnsi="Meiryo UI" w:cs="Meiryo UI"/>
          <w:sz w:val="28"/>
          <w:szCs w:val="28"/>
        </w:rPr>
      </w:pPr>
      <w:bookmarkStart w:id="0" w:name="_GoBack"/>
      <w:bookmarkEnd w:id="0"/>
      <w:r>
        <w:rPr>
          <w:rFonts w:ascii="Meiryo UI" w:eastAsia="Meiryo UI" w:hAnsi="Meiryo UI" w:cs="Meiryo UI" w:hint="eastAsia"/>
          <w:sz w:val="28"/>
          <w:szCs w:val="28"/>
        </w:rPr>
        <w:t>資料</w:t>
      </w:r>
      <w:r w:rsidR="0066173A">
        <w:rPr>
          <w:rFonts w:ascii="Meiryo UI" w:eastAsia="Meiryo UI" w:hAnsi="Meiryo UI" w:cs="Meiryo UI" w:hint="eastAsia"/>
          <w:sz w:val="28"/>
          <w:szCs w:val="28"/>
        </w:rPr>
        <w:t>５</w:t>
      </w:r>
    </w:p>
    <w:p w:rsidR="00282F7D" w:rsidRPr="00496121" w:rsidRDefault="00ED5C17" w:rsidP="00282F7D">
      <w:pPr>
        <w:spacing w:line="0" w:lineRule="atLeast"/>
        <w:jc w:val="center"/>
        <w:rPr>
          <w:rFonts w:ascii="Meiryo UI" w:eastAsia="Meiryo UI" w:hAnsi="Meiryo UI" w:cs="Meiryo UI"/>
          <w:szCs w:val="21"/>
        </w:rPr>
      </w:pPr>
      <w:r w:rsidRPr="00496121">
        <w:rPr>
          <w:rFonts w:ascii="Meiryo UI" w:eastAsia="Meiryo UI" w:hAnsi="Meiryo UI" w:cs="Meiryo UI" w:hint="eastAsia"/>
          <w:szCs w:val="21"/>
        </w:rPr>
        <w:t>2020</w:t>
      </w:r>
      <w:r w:rsidR="00D5757B" w:rsidRPr="00496121">
        <w:rPr>
          <w:rFonts w:ascii="Meiryo UI" w:eastAsia="Meiryo UI" w:hAnsi="Meiryo UI" w:cs="Meiryo UI" w:hint="eastAsia"/>
          <w:szCs w:val="21"/>
        </w:rPr>
        <w:t>オープンデータ</w:t>
      </w:r>
      <w:r w:rsidRPr="00496121">
        <w:rPr>
          <w:rFonts w:ascii="Meiryo UI" w:eastAsia="Meiryo UI" w:hAnsi="Meiryo UI" w:cs="Meiryo UI" w:hint="eastAsia"/>
          <w:szCs w:val="21"/>
        </w:rPr>
        <w:t>シティ推進委員会</w:t>
      </w:r>
    </w:p>
    <w:p w:rsidR="006B535A" w:rsidRPr="005F1257" w:rsidRDefault="006B535A" w:rsidP="006B535A">
      <w:pPr>
        <w:spacing w:line="0" w:lineRule="atLeast"/>
        <w:jc w:val="center"/>
        <w:rPr>
          <w:rFonts w:ascii="Meiryo UI" w:eastAsia="Meiryo UI" w:hAnsi="Meiryo UI" w:cs="Meiryo UI"/>
          <w:sz w:val="28"/>
          <w:szCs w:val="28"/>
        </w:rPr>
      </w:pPr>
      <w:r>
        <w:rPr>
          <w:rFonts w:ascii="Meiryo UI" w:eastAsia="Meiryo UI" w:hAnsi="Meiryo UI" w:cs="Meiryo UI" w:hint="eastAsia"/>
          <w:sz w:val="28"/>
          <w:szCs w:val="28"/>
        </w:rPr>
        <w:t>実証テーマ案</w:t>
      </w:r>
      <w:r w:rsidR="0066173A">
        <w:rPr>
          <w:rFonts w:ascii="Meiryo UI" w:eastAsia="Meiryo UI" w:hAnsi="Meiryo UI" w:cs="Meiryo UI" w:hint="eastAsia"/>
          <w:sz w:val="28"/>
          <w:szCs w:val="28"/>
        </w:rPr>
        <w:t>及び評価指標案</w:t>
      </w:r>
    </w:p>
    <w:p w:rsidR="00B43D11" w:rsidRDefault="00B43D11" w:rsidP="006D60EF">
      <w:pPr>
        <w:spacing w:line="0" w:lineRule="atLeast"/>
        <w:rPr>
          <w:rFonts w:ascii="Meiryo UI" w:eastAsia="Meiryo UI" w:hAnsi="Meiryo UI" w:cs="Meiryo UI"/>
          <w:szCs w:val="21"/>
        </w:rPr>
      </w:pPr>
    </w:p>
    <w:p w:rsidR="00DF08E6" w:rsidRPr="006426BC" w:rsidRDefault="0066173A" w:rsidP="006426BC">
      <w:pPr>
        <w:spacing w:line="0" w:lineRule="atLeast"/>
        <w:ind w:leftChars="-405" w:left="122" w:hangingChars="405" w:hanging="972"/>
        <w:rPr>
          <w:rFonts w:ascii="Meiryo UI" w:eastAsia="Meiryo UI" w:hAnsi="Meiryo UI" w:cs="Meiryo UI"/>
          <w:sz w:val="24"/>
        </w:rPr>
      </w:pPr>
      <w:r w:rsidRPr="006426BC">
        <w:rPr>
          <w:rFonts w:ascii="Meiryo UI" w:eastAsia="Meiryo UI" w:hAnsi="Meiryo UI" w:cs="Meiryo UI" w:hint="eastAsia"/>
          <w:sz w:val="24"/>
        </w:rPr>
        <w:t>表　実証テーマ案</w:t>
      </w:r>
    </w:p>
    <w:tbl>
      <w:tblPr>
        <w:tblStyle w:val="af3"/>
        <w:tblW w:w="10491" w:type="dxa"/>
        <w:tblInd w:w="-885" w:type="dxa"/>
        <w:tblLook w:val="04A0" w:firstRow="1" w:lastRow="0" w:firstColumn="1" w:lastColumn="0" w:noHBand="0" w:noVBand="1"/>
      </w:tblPr>
      <w:tblGrid>
        <w:gridCol w:w="1419"/>
        <w:gridCol w:w="3402"/>
        <w:gridCol w:w="5670"/>
      </w:tblGrid>
      <w:tr w:rsidR="006426BC" w:rsidTr="006426BC">
        <w:trPr>
          <w:tblHeader/>
        </w:trPr>
        <w:tc>
          <w:tcPr>
            <w:tcW w:w="1419" w:type="dxa"/>
            <w:shd w:val="clear" w:color="auto" w:fill="808080" w:themeFill="background1" w:themeFillShade="80"/>
          </w:tcPr>
          <w:p w:rsidR="0066173A" w:rsidRPr="006426BC" w:rsidRDefault="0066173A" w:rsidP="006B535A">
            <w:pPr>
              <w:spacing w:line="0" w:lineRule="atLeast"/>
              <w:jc w:val="center"/>
              <w:rPr>
                <w:rFonts w:ascii="Meiryo UI" w:eastAsia="Meiryo UI" w:hAnsi="Meiryo UI" w:cs="Meiryo UI"/>
                <w:b/>
                <w:color w:val="FFFFFF" w:themeColor="background1"/>
                <w:sz w:val="24"/>
              </w:rPr>
            </w:pPr>
            <w:r w:rsidRPr="006426BC">
              <w:rPr>
                <w:rFonts w:ascii="Meiryo UI" w:eastAsia="Meiryo UI" w:hAnsi="Meiryo UI" w:cs="Meiryo UI" w:hint="eastAsia"/>
                <w:b/>
                <w:color w:val="FFFFFF" w:themeColor="background1"/>
                <w:sz w:val="24"/>
              </w:rPr>
              <w:t>分野</w:t>
            </w:r>
          </w:p>
        </w:tc>
        <w:tc>
          <w:tcPr>
            <w:tcW w:w="3402" w:type="dxa"/>
            <w:shd w:val="clear" w:color="auto" w:fill="808080" w:themeFill="background1" w:themeFillShade="80"/>
          </w:tcPr>
          <w:p w:rsidR="0066173A" w:rsidRPr="006426BC" w:rsidRDefault="0066173A" w:rsidP="006B535A">
            <w:pPr>
              <w:spacing w:line="0" w:lineRule="atLeast"/>
              <w:jc w:val="center"/>
              <w:rPr>
                <w:rFonts w:ascii="Meiryo UI" w:eastAsia="Meiryo UI" w:hAnsi="Meiryo UI" w:cs="Meiryo UI"/>
                <w:b/>
                <w:color w:val="FFFFFF" w:themeColor="background1"/>
                <w:sz w:val="24"/>
              </w:rPr>
            </w:pPr>
            <w:r w:rsidRPr="006426BC">
              <w:rPr>
                <w:rFonts w:ascii="Meiryo UI" w:eastAsia="Meiryo UI" w:hAnsi="Meiryo UI" w:cs="Meiryo UI" w:hint="eastAsia"/>
                <w:b/>
                <w:color w:val="FFFFFF" w:themeColor="background1"/>
                <w:sz w:val="24"/>
              </w:rPr>
              <w:t>タイトル</w:t>
            </w:r>
          </w:p>
        </w:tc>
        <w:tc>
          <w:tcPr>
            <w:tcW w:w="5670" w:type="dxa"/>
            <w:shd w:val="clear" w:color="auto" w:fill="808080" w:themeFill="background1" w:themeFillShade="80"/>
          </w:tcPr>
          <w:p w:rsidR="0066173A" w:rsidRPr="006426BC" w:rsidRDefault="0066173A" w:rsidP="006B535A">
            <w:pPr>
              <w:spacing w:line="0" w:lineRule="atLeast"/>
              <w:jc w:val="center"/>
              <w:rPr>
                <w:rFonts w:ascii="Meiryo UI" w:eastAsia="Meiryo UI" w:hAnsi="Meiryo UI" w:cs="Meiryo UI"/>
                <w:b/>
                <w:color w:val="FFFFFF" w:themeColor="background1"/>
                <w:sz w:val="24"/>
              </w:rPr>
            </w:pPr>
            <w:r w:rsidRPr="006426BC">
              <w:rPr>
                <w:rFonts w:ascii="Meiryo UI" w:eastAsia="Meiryo UI" w:hAnsi="Meiryo UI" w:cs="Meiryo UI" w:hint="eastAsia"/>
                <w:b/>
                <w:color w:val="FFFFFF" w:themeColor="background1"/>
                <w:sz w:val="24"/>
              </w:rPr>
              <w:t>概要</w:t>
            </w:r>
          </w:p>
        </w:tc>
      </w:tr>
      <w:tr w:rsidR="002A0CC9" w:rsidTr="006426BC">
        <w:tc>
          <w:tcPr>
            <w:tcW w:w="1419" w:type="dxa"/>
            <w:vMerge w:val="restart"/>
          </w:tcPr>
          <w:p w:rsidR="002A0CC9" w:rsidRDefault="002A0CC9" w:rsidP="006B535A">
            <w:pPr>
              <w:spacing w:line="0" w:lineRule="atLeast"/>
              <w:jc w:val="center"/>
              <w:rPr>
                <w:rFonts w:ascii="Meiryo UI" w:eastAsia="Meiryo UI" w:hAnsi="Meiryo UI" w:cs="Meiryo UI"/>
                <w:sz w:val="24"/>
              </w:rPr>
            </w:pPr>
            <w:r>
              <w:rPr>
                <w:rFonts w:ascii="Meiryo UI" w:eastAsia="Meiryo UI" w:hAnsi="Meiryo UI" w:cs="Meiryo UI" w:hint="eastAsia"/>
                <w:sz w:val="24"/>
              </w:rPr>
              <w:t>観光</w:t>
            </w:r>
          </w:p>
        </w:tc>
        <w:tc>
          <w:tcPr>
            <w:tcW w:w="3402" w:type="dxa"/>
          </w:tcPr>
          <w:p w:rsidR="002A0CC9" w:rsidRDefault="002A0CC9"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・海外への地域の魅力発信と観光地でのおもてなし情報提供による海外観光客誘致</w:t>
            </w:r>
          </w:p>
        </w:tc>
        <w:tc>
          <w:tcPr>
            <w:tcW w:w="5670" w:type="dxa"/>
          </w:tcPr>
          <w:p w:rsidR="002A0CC9" w:rsidRDefault="002A0CC9" w:rsidP="002A0CC9">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現在、様々な主体が発信している、外国人から見た日本の魅力（例：季節ごとの景観、多用な地形、無形文化財、温泉、美味しい日本酒や郷土料理など）に関する情報をオープンデータ化し、目的に応じて自由に組合せて活用できる仕組みづくり。</w:t>
            </w:r>
          </w:p>
        </w:tc>
      </w:tr>
      <w:tr w:rsidR="002A0CC9" w:rsidTr="006426BC">
        <w:tc>
          <w:tcPr>
            <w:tcW w:w="1419" w:type="dxa"/>
            <w:vMerge/>
          </w:tcPr>
          <w:p w:rsidR="002A0CC9" w:rsidRDefault="002A0CC9" w:rsidP="006B535A">
            <w:pPr>
              <w:spacing w:line="0" w:lineRule="atLeast"/>
              <w:jc w:val="center"/>
              <w:rPr>
                <w:rFonts w:ascii="Meiryo UI" w:eastAsia="Meiryo UI" w:hAnsi="Meiryo UI" w:cs="Meiryo UI"/>
                <w:sz w:val="24"/>
              </w:rPr>
            </w:pPr>
          </w:p>
        </w:tc>
        <w:tc>
          <w:tcPr>
            <w:tcW w:w="3402" w:type="dxa"/>
          </w:tcPr>
          <w:p w:rsidR="002A0CC9" w:rsidRPr="0066173A" w:rsidRDefault="002A0CC9"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・イベント・観光情報提供を中核とした地域活性化</w:t>
            </w:r>
          </w:p>
        </w:tc>
        <w:tc>
          <w:tcPr>
            <w:tcW w:w="5670" w:type="dxa"/>
          </w:tcPr>
          <w:p w:rsidR="002A0CC9" w:rsidRDefault="00E5619C" w:rsidP="00E5619C">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・地域のイベント・観光情報などを、スマホアプリなどを介して多言語でわかりやすく提供することで、訪日観光客の増加や回遊性・滞在時間の向上を図る。</w:t>
            </w:r>
          </w:p>
        </w:tc>
      </w:tr>
      <w:tr w:rsidR="002A0CC9" w:rsidTr="006426BC">
        <w:tc>
          <w:tcPr>
            <w:tcW w:w="1419" w:type="dxa"/>
            <w:vMerge/>
          </w:tcPr>
          <w:p w:rsidR="002A0CC9" w:rsidRDefault="002A0CC9" w:rsidP="006B535A">
            <w:pPr>
              <w:spacing w:line="0" w:lineRule="atLeast"/>
              <w:jc w:val="center"/>
              <w:rPr>
                <w:rFonts w:ascii="Meiryo UI" w:eastAsia="Meiryo UI" w:hAnsi="Meiryo UI" w:cs="Meiryo UI"/>
                <w:sz w:val="24"/>
              </w:rPr>
            </w:pPr>
          </w:p>
        </w:tc>
        <w:tc>
          <w:tcPr>
            <w:tcW w:w="3402" w:type="dxa"/>
          </w:tcPr>
          <w:p w:rsidR="002A0CC9" w:rsidRDefault="002A0CC9"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・訪日外国人観光客に対する情報提供サービス</w:t>
            </w:r>
          </w:p>
        </w:tc>
        <w:tc>
          <w:tcPr>
            <w:tcW w:w="5670" w:type="dxa"/>
          </w:tcPr>
          <w:p w:rsidR="002A0CC9" w:rsidRDefault="004D5E71"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・自治体などが保有する観光情報をオープンデータ化し、民間等による再利用を促進して、様々なチャネルでの配信を可能にする。</w:t>
            </w:r>
          </w:p>
        </w:tc>
      </w:tr>
      <w:tr w:rsidR="002A0CC9" w:rsidRPr="00913B21" w:rsidTr="006426BC">
        <w:tc>
          <w:tcPr>
            <w:tcW w:w="1419" w:type="dxa"/>
            <w:vMerge/>
          </w:tcPr>
          <w:p w:rsidR="002A0CC9" w:rsidRDefault="002A0CC9" w:rsidP="006B535A">
            <w:pPr>
              <w:spacing w:line="0" w:lineRule="atLeast"/>
              <w:jc w:val="center"/>
              <w:rPr>
                <w:rFonts w:ascii="Meiryo UI" w:eastAsia="Meiryo UI" w:hAnsi="Meiryo UI" w:cs="Meiryo UI"/>
                <w:sz w:val="24"/>
              </w:rPr>
            </w:pPr>
          </w:p>
        </w:tc>
        <w:tc>
          <w:tcPr>
            <w:tcW w:w="3402" w:type="dxa"/>
          </w:tcPr>
          <w:p w:rsidR="002A0CC9" w:rsidRDefault="002A0CC9"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・体験型観光</w:t>
            </w:r>
          </w:p>
        </w:tc>
        <w:tc>
          <w:tcPr>
            <w:tcW w:w="5670" w:type="dxa"/>
          </w:tcPr>
          <w:p w:rsidR="002A0CC9" w:rsidRDefault="00913B21" w:rsidP="00913B21">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・訪日外国人の体験型観光（禅、日本酒醸造、工芸品制作、イチゴ狩りなど）へのニーズの高まりに対応し、体験プログラムの紹介や体験者のコメント、費用、アクセスなどの情報を多言語で発信。</w:t>
            </w:r>
          </w:p>
        </w:tc>
      </w:tr>
      <w:tr w:rsidR="0066173A" w:rsidRPr="004D5E71" w:rsidTr="006426BC">
        <w:tc>
          <w:tcPr>
            <w:tcW w:w="1419" w:type="dxa"/>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観光・輸出・投資</w:t>
            </w:r>
          </w:p>
        </w:tc>
        <w:tc>
          <w:tcPr>
            <w:tcW w:w="3402" w:type="dxa"/>
          </w:tcPr>
          <w:p w:rsidR="0066173A" w:rsidRDefault="0066173A"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・ふるさと魅力配信事業</w:t>
            </w:r>
          </w:p>
        </w:tc>
        <w:tc>
          <w:tcPr>
            <w:tcW w:w="5670" w:type="dxa"/>
          </w:tcPr>
          <w:p w:rsidR="0066173A" w:rsidRDefault="004D5E71"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・日本の魅力ある地域資源に関する情報などを多言語で海外に発信し、投資を呼びこむ。</w:t>
            </w:r>
          </w:p>
        </w:tc>
      </w:tr>
      <w:tr w:rsidR="0066173A" w:rsidTr="006426BC">
        <w:tc>
          <w:tcPr>
            <w:tcW w:w="1419" w:type="dxa"/>
            <w:vMerge w:val="restart"/>
          </w:tcPr>
          <w:p w:rsidR="0066173A" w:rsidRPr="006B535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農業</w:t>
            </w:r>
          </w:p>
        </w:tc>
        <w:tc>
          <w:tcPr>
            <w:tcW w:w="3402" w:type="dxa"/>
          </w:tcPr>
          <w:p w:rsidR="0066173A" w:rsidRDefault="0066173A" w:rsidP="002A0CC9">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・海外消費者への</w:t>
            </w:r>
            <w:r w:rsidR="002A0CC9">
              <w:rPr>
                <w:rFonts w:ascii="Meiryo UI" w:eastAsia="Meiryo UI" w:hAnsi="Meiryo UI" w:cs="Meiryo UI" w:hint="eastAsia"/>
                <w:sz w:val="24"/>
              </w:rPr>
              <w:t>トレーサビリティ</w:t>
            </w:r>
            <w:r>
              <w:rPr>
                <w:rFonts w:ascii="Meiryo UI" w:eastAsia="Meiryo UI" w:hAnsi="Meiryo UI" w:cs="Meiryo UI" w:hint="eastAsia"/>
                <w:sz w:val="24"/>
              </w:rPr>
              <w:t>情報</w:t>
            </w:r>
            <w:r w:rsidR="002A0CC9">
              <w:rPr>
                <w:rFonts w:ascii="Meiryo UI" w:eastAsia="Meiryo UI" w:hAnsi="Meiryo UI" w:cs="Meiryo UI" w:hint="eastAsia"/>
                <w:sz w:val="24"/>
              </w:rPr>
              <w:t>の</w:t>
            </w:r>
            <w:r>
              <w:rPr>
                <w:rFonts w:ascii="Meiryo UI" w:eastAsia="Meiryo UI" w:hAnsi="Meiryo UI" w:cs="Meiryo UI" w:hint="eastAsia"/>
                <w:sz w:val="24"/>
              </w:rPr>
              <w:t>提供による日本の農産物高付加価値化（ブランド化）</w:t>
            </w:r>
          </w:p>
        </w:tc>
        <w:tc>
          <w:tcPr>
            <w:tcW w:w="5670" w:type="dxa"/>
          </w:tcPr>
          <w:p w:rsidR="0066173A" w:rsidRPr="002A0CC9" w:rsidRDefault="002A0CC9"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・日本の一等米にトレーサビリティ情報を付加して付加価値を高め、ブランド米としての海外販売を強化する。</w:t>
            </w:r>
          </w:p>
        </w:tc>
      </w:tr>
      <w:tr w:rsidR="0066173A" w:rsidRPr="000B26CB" w:rsidTr="006426BC">
        <w:tc>
          <w:tcPr>
            <w:tcW w:w="1419" w:type="dxa"/>
            <w:vMerge/>
          </w:tcPr>
          <w:p w:rsidR="0066173A" w:rsidRDefault="0066173A" w:rsidP="006B535A">
            <w:pPr>
              <w:spacing w:line="0" w:lineRule="atLeast"/>
              <w:jc w:val="center"/>
              <w:rPr>
                <w:rFonts w:ascii="Meiryo UI" w:eastAsia="Meiryo UI" w:hAnsi="Meiryo UI" w:cs="Meiryo UI"/>
                <w:sz w:val="24"/>
              </w:rPr>
            </w:pPr>
          </w:p>
        </w:tc>
        <w:tc>
          <w:tcPr>
            <w:tcW w:w="3402" w:type="dxa"/>
          </w:tcPr>
          <w:p w:rsidR="0066173A" w:rsidRDefault="0066173A"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・LOD活用による農畜産業の振興</w:t>
            </w:r>
          </w:p>
        </w:tc>
        <w:tc>
          <w:tcPr>
            <w:tcW w:w="5670" w:type="dxa"/>
          </w:tcPr>
          <w:p w:rsidR="0066173A" w:rsidRDefault="004D5E71" w:rsidP="000B26CB">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w:t>
            </w:r>
            <w:r w:rsidR="000B26CB">
              <w:rPr>
                <w:rFonts w:ascii="Meiryo UI" w:eastAsia="Meiryo UI" w:hAnsi="Meiryo UI" w:cs="Meiryo UI" w:hint="eastAsia"/>
                <w:sz w:val="24"/>
              </w:rPr>
              <w:t>農地、酪農、養鶏等に関する生産実績や育成条件、気象データなどをRDF化し、生産予測や生産計画立案、農地選定などに活用。</w:t>
            </w:r>
          </w:p>
        </w:tc>
      </w:tr>
      <w:tr w:rsidR="0066173A" w:rsidTr="006426BC">
        <w:tc>
          <w:tcPr>
            <w:tcW w:w="1419" w:type="dxa"/>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スポーツ</w:t>
            </w:r>
          </w:p>
        </w:tc>
        <w:tc>
          <w:tcPr>
            <w:tcW w:w="3402" w:type="dxa"/>
          </w:tcPr>
          <w:p w:rsidR="0066173A" w:rsidRDefault="0066173A"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w:t>
            </w:r>
            <w:r w:rsidR="00AB0E06">
              <w:rPr>
                <w:rFonts w:ascii="Meiryo UI" w:eastAsia="Meiryo UI" w:hAnsi="Meiryo UI" w:cs="Meiryo UI" w:hint="eastAsia"/>
                <w:sz w:val="24"/>
              </w:rPr>
              <w:t>ICTスポーツ</w:t>
            </w:r>
          </w:p>
        </w:tc>
        <w:tc>
          <w:tcPr>
            <w:tcW w:w="5670" w:type="dxa"/>
          </w:tcPr>
          <w:p w:rsidR="0066173A" w:rsidRDefault="00913B21" w:rsidP="006426BC">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・例えばスキー場でスキーヤーがGPSを携帯</w:t>
            </w:r>
            <w:r w:rsidR="006426BC">
              <w:rPr>
                <w:rFonts w:ascii="Meiryo UI" w:eastAsia="Meiryo UI" w:hAnsi="Meiryo UI" w:cs="Meiryo UI" w:hint="eastAsia"/>
                <w:sz w:val="24"/>
              </w:rPr>
              <w:t>することで</w:t>
            </w:r>
            <w:r>
              <w:rPr>
                <w:rFonts w:ascii="Meiryo UI" w:eastAsia="Meiryo UI" w:hAnsi="Meiryo UI" w:cs="Meiryo UI" w:hint="eastAsia"/>
                <w:sz w:val="24"/>
              </w:rPr>
              <w:t>、ゲレンデ毎の混み具合や友人の居場所、自分の滑走記録などが</w:t>
            </w:r>
            <w:r w:rsidR="006426BC">
              <w:rPr>
                <w:rFonts w:ascii="Meiryo UI" w:eastAsia="Meiryo UI" w:hAnsi="Meiryo UI" w:cs="Meiryo UI" w:hint="eastAsia"/>
                <w:sz w:val="24"/>
              </w:rPr>
              <w:t>わかるサービスを提供する。コースの難易度、天候、</w:t>
            </w:r>
            <w:r>
              <w:rPr>
                <w:rFonts w:ascii="Meiryo UI" w:eastAsia="Meiryo UI" w:hAnsi="Meiryo UI" w:cs="Meiryo UI" w:hint="eastAsia"/>
                <w:sz w:val="24"/>
              </w:rPr>
              <w:t>リフト、レンタル器材、</w:t>
            </w:r>
            <w:r w:rsidR="006426BC">
              <w:rPr>
                <w:rFonts w:ascii="Meiryo UI" w:eastAsia="Meiryo UI" w:hAnsi="Meiryo UI" w:cs="Meiryo UI" w:hint="eastAsia"/>
                <w:sz w:val="24"/>
              </w:rPr>
              <w:t>レストラン・</w:t>
            </w:r>
            <w:r>
              <w:rPr>
                <w:rFonts w:ascii="Meiryo UI" w:eastAsia="Meiryo UI" w:hAnsi="Meiryo UI" w:cs="Meiryo UI" w:hint="eastAsia"/>
                <w:sz w:val="24"/>
              </w:rPr>
              <w:t>ショップなどの情報</w:t>
            </w:r>
            <w:r w:rsidR="006426BC">
              <w:rPr>
                <w:rFonts w:ascii="Meiryo UI" w:eastAsia="Meiryo UI" w:hAnsi="Meiryo UI" w:cs="Meiryo UI" w:hint="eastAsia"/>
                <w:sz w:val="24"/>
              </w:rPr>
              <w:t>と</w:t>
            </w:r>
            <w:r w:rsidR="006426BC">
              <w:rPr>
                <w:rFonts w:ascii="Meiryo UI" w:eastAsia="Meiryo UI" w:hAnsi="Meiryo UI" w:cs="Meiryo UI" w:hint="eastAsia"/>
                <w:sz w:val="24"/>
              </w:rPr>
              <w:lastRenderedPageBreak/>
              <w:t>組合せることで、自分にあったコースを選択したり、事前に料理を注文したりできる。他にもダイビング、釣り、マラソン、祭りなどのイベントにも応用可能。</w:t>
            </w:r>
          </w:p>
        </w:tc>
      </w:tr>
      <w:tr w:rsidR="0066173A" w:rsidTr="006426BC">
        <w:tc>
          <w:tcPr>
            <w:tcW w:w="1419" w:type="dxa"/>
          </w:tcPr>
          <w:p w:rsidR="0066173A" w:rsidRDefault="0066173A" w:rsidP="002057ED">
            <w:pPr>
              <w:spacing w:line="0" w:lineRule="atLeast"/>
              <w:jc w:val="center"/>
              <w:rPr>
                <w:rFonts w:ascii="Meiryo UI" w:eastAsia="Meiryo UI" w:hAnsi="Meiryo UI" w:cs="Meiryo UI"/>
                <w:sz w:val="24"/>
              </w:rPr>
            </w:pPr>
            <w:r>
              <w:rPr>
                <w:rFonts w:ascii="Meiryo UI" w:eastAsia="Meiryo UI" w:hAnsi="Meiryo UI" w:cs="Meiryo UI" w:hint="eastAsia"/>
                <w:sz w:val="24"/>
              </w:rPr>
              <w:lastRenderedPageBreak/>
              <w:t>健康・医療</w:t>
            </w:r>
          </w:p>
        </w:tc>
        <w:tc>
          <w:tcPr>
            <w:tcW w:w="3402" w:type="dxa"/>
          </w:tcPr>
          <w:p w:rsidR="0066173A" w:rsidRDefault="0066173A" w:rsidP="002057E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・糖尿病予備軍に対する重症化予防</w:t>
            </w:r>
          </w:p>
        </w:tc>
        <w:tc>
          <w:tcPr>
            <w:tcW w:w="5670" w:type="dxa"/>
          </w:tcPr>
          <w:p w:rsidR="0066173A" w:rsidRDefault="000B26CB" w:rsidP="002057E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・レセプトデータ等を活用して糖尿病予備軍を抽出し、民間の健康増進サービスなどを斡旋。</w:t>
            </w:r>
          </w:p>
        </w:tc>
      </w:tr>
      <w:tr w:rsidR="0066173A" w:rsidTr="006426BC">
        <w:tc>
          <w:tcPr>
            <w:tcW w:w="1419" w:type="dxa"/>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交通</w:t>
            </w:r>
          </w:p>
        </w:tc>
        <w:tc>
          <w:tcPr>
            <w:tcW w:w="3402" w:type="dxa"/>
          </w:tcPr>
          <w:p w:rsidR="0066173A" w:rsidRDefault="0066173A"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・高度なリアルタイムナビゲーション</w:t>
            </w:r>
          </w:p>
        </w:tc>
        <w:tc>
          <w:tcPr>
            <w:tcW w:w="5670" w:type="dxa"/>
          </w:tcPr>
          <w:p w:rsidR="0066173A" w:rsidRDefault="000B26CB" w:rsidP="000B26CB">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・公共交通の運行情報や道路占有許可、自動車のプローブ情報などをオープンデータ化し、高度なナビゲーションを提供。</w:t>
            </w:r>
          </w:p>
        </w:tc>
      </w:tr>
      <w:tr w:rsidR="0066173A" w:rsidTr="006426BC">
        <w:tc>
          <w:tcPr>
            <w:tcW w:w="1419" w:type="dxa"/>
            <w:vMerge w:val="restart"/>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防災</w:t>
            </w:r>
          </w:p>
        </w:tc>
        <w:tc>
          <w:tcPr>
            <w:tcW w:w="3402" w:type="dxa"/>
          </w:tcPr>
          <w:p w:rsidR="0066173A" w:rsidRPr="006B535A" w:rsidRDefault="0066173A"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・地域住民へのわかりやすい災害リスク情報提供と避難誘導による減災</w:t>
            </w:r>
          </w:p>
        </w:tc>
        <w:tc>
          <w:tcPr>
            <w:tcW w:w="5670" w:type="dxa"/>
          </w:tcPr>
          <w:p w:rsidR="0066173A" w:rsidRDefault="00EF4ED7"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w:t>
            </w:r>
            <w:r w:rsidR="00913B21">
              <w:rPr>
                <w:rFonts w:ascii="Meiryo UI" w:eastAsia="Meiryo UI" w:hAnsi="Meiryo UI" w:cs="Meiryo UI" w:hint="eastAsia"/>
                <w:sz w:val="24"/>
              </w:rPr>
              <w:t>地域の災害リスクに関する情報をわかりやすく正しく伝えることで、災害に備えるとともに、災害発生時の避難誘導や、避難所の状況把握、支援物資の的確な提供などを実現。</w:t>
            </w:r>
          </w:p>
        </w:tc>
      </w:tr>
      <w:tr w:rsidR="0066173A" w:rsidTr="006426BC">
        <w:tc>
          <w:tcPr>
            <w:tcW w:w="1419" w:type="dxa"/>
            <w:vMerge/>
          </w:tcPr>
          <w:p w:rsidR="0066173A" w:rsidRDefault="0066173A" w:rsidP="006B535A">
            <w:pPr>
              <w:spacing w:line="0" w:lineRule="atLeast"/>
              <w:jc w:val="center"/>
              <w:rPr>
                <w:rFonts w:ascii="Meiryo UI" w:eastAsia="Meiryo UI" w:hAnsi="Meiryo UI" w:cs="Meiryo UI"/>
                <w:sz w:val="24"/>
              </w:rPr>
            </w:pPr>
          </w:p>
        </w:tc>
        <w:tc>
          <w:tcPr>
            <w:tcW w:w="3402" w:type="dxa"/>
          </w:tcPr>
          <w:p w:rsidR="0066173A" w:rsidRDefault="0066173A"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・災害時における避難誘導支援</w:t>
            </w:r>
          </w:p>
        </w:tc>
        <w:tc>
          <w:tcPr>
            <w:tcW w:w="5670" w:type="dxa"/>
          </w:tcPr>
          <w:p w:rsidR="0066173A" w:rsidRDefault="00AD32DD" w:rsidP="00AD32D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・プローブデータなどを活用した道路の通行可否状況、災害情報、気象情報、避難所情報などをオープンデータ化し、適切な避難誘導や支援活動などに活用。</w:t>
            </w:r>
          </w:p>
        </w:tc>
      </w:tr>
      <w:tr w:rsidR="0066173A" w:rsidTr="006426BC">
        <w:tc>
          <w:tcPr>
            <w:tcW w:w="1419" w:type="dxa"/>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バリアフリー</w:t>
            </w:r>
          </w:p>
        </w:tc>
        <w:tc>
          <w:tcPr>
            <w:tcW w:w="3402" w:type="dxa"/>
          </w:tcPr>
          <w:p w:rsidR="0066173A" w:rsidRDefault="0066173A"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・高齢者や身障者向け移動支援</w:t>
            </w:r>
          </w:p>
        </w:tc>
        <w:tc>
          <w:tcPr>
            <w:tcW w:w="5670" w:type="dxa"/>
          </w:tcPr>
          <w:p w:rsidR="0066173A" w:rsidRDefault="00AD32DD" w:rsidP="00AD32D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・バリアフリー道路マップ、バリアフリー対応施設、多機能トイレなどの情報をオープンデータ化し、高齢者や身障者向けサービスを充実。</w:t>
            </w:r>
          </w:p>
        </w:tc>
      </w:tr>
      <w:tr w:rsidR="0066173A" w:rsidTr="006426BC">
        <w:tc>
          <w:tcPr>
            <w:tcW w:w="1419" w:type="dxa"/>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人材</w:t>
            </w:r>
          </w:p>
        </w:tc>
        <w:tc>
          <w:tcPr>
            <w:tcW w:w="3402" w:type="dxa"/>
          </w:tcPr>
          <w:p w:rsidR="0066173A" w:rsidRDefault="0066173A"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・プログラミング教育による人材の育成とイノベーションの促進</w:t>
            </w:r>
          </w:p>
        </w:tc>
        <w:tc>
          <w:tcPr>
            <w:tcW w:w="5670" w:type="dxa"/>
          </w:tcPr>
          <w:p w:rsidR="0066173A" w:rsidRDefault="00913B21" w:rsidP="006B535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・基礎学力として、プログラミング教育カリキュラムの導入・充実を図り、「プログラミングができる各分野の専門家」を育てる。</w:t>
            </w:r>
          </w:p>
        </w:tc>
      </w:tr>
      <w:tr w:rsidR="0066173A" w:rsidTr="006426BC">
        <w:tc>
          <w:tcPr>
            <w:tcW w:w="1419" w:type="dxa"/>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子ども</w:t>
            </w:r>
          </w:p>
        </w:tc>
        <w:tc>
          <w:tcPr>
            <w:tcW w:w="3402" w:type="dxa"/>
          </w:tcPr>
          <w:p w:rsidR="0066173A" w:rsidRDefault="0066173A" w:rsidP="00A55878">
            <w:pPr>
              <w:spacing w:line="0" w:lineRule="atLeast"/>
              <w:rPr>
                <w:rFonts w:ascii="Meiryo UI" w:eastAsia="Meiryo UI" w:hAnsi="Meiryo UI" w:cs="Meiryo UI"/>
                <w:sz w:val="24"/>
              </w:rPr>
            </w:pPr>
            <w:r>
              <w:rPr>
                <w:rFonts w:ascii="Meiryo UI" w:eastAsia="Meiryo UI" w:hAnsi="Meiryo UI" w:cs="Meiryo UI" w:hint="eastAsia"/>
                <w:sz w:val="24"/>
              </w:rPr>
              <w:t>・子ども連れ家族向けサービス</w:t>
            </w:r>
          </w:p>
        </w:tc>
        <w:tc>
          <w:tcPr>
            <w:tcW w:w="5670" w:type="dxa"/>
          </w:tcPr>
          <w:p w:rsidR="0066173A" w:rsidRDefault="000B26CB" w:rsidP="00AD32D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・託児施設、子どもが遊べる公園</w:t>
            </w:r>
            <w:r w:rsidR="00AD32DD">
              <w:rPr>
                <w:rFonts w:ascii="Meiryo UI" w:eastAsia="Meiryo UI" w:hAnsi="Meiryo UI" w:cs="Meiryo UI" w:hint="eastAsia"/>
                <w:sz w:val="24"/>
              </w:rPr>
              <w:t>・児童館などの情報をオープンデータ化し、子供連れ家族向けサービスを充実。</w:t>
            </w:r>
          </w:p>
        </w:tc>
      </w:tr>
      <w:tr w:rsidR="0066173A" w:rsidTr="006426BC">
        <w:tc>
          <w:tcPr>
            <w:tcW w:w="1419" w:type="dxa"/>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社会インフラ</w:t>
            </w:r>
          </w:p>
        </w:tc>
        <w:tc>
          <w:tcPr>
            <w:tcW w:w="3402" w:type="dxa"/>
          </w:tcPr>
          <w:p w:rsidR="0066173A" w:rsidRDefault="0066173A" w:rsidP="00DA6FB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・公共インフラの異常発生の早期検知・長寿命化</w:t>
            </w:r>
          </w:p>
        </w:tc>
        <w:tc>
          <w:tcPr>
            <w:tcW w:w="5670" w:type="dxa"/>
          </w:tcPr>
          <w:p w:rsidR="0066173A" w:rsidRDefault="00872FB0" w:rsidP="00DA6FBD">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・公共インフラの点検・補修情報を一元管理し、点検業務を効率化。センサー、カメラ、SNSなどを活用して、危険の早期検知や長寿命化を実現。</w:t>
            </w:r>
          </w:p>
        </w:tc>
      </w:tr>
      <w:tr w:rsidR="0066173A" w:rsidTr="006426BC">
        <w:tc>
          <w:tcPr>
            <w:tcW w:w="1419" w:type="dxa"/>
            <w:vMerge w:val="restart"/>
          </w:tcPr>
          <w:p w:rsidR="0066173A" w:rsidRDefault="0066173A" w:rsidP="006B535A">
            <w:pPr>
              <w:spacing w:line="0" w:lineRule="atLeast"/>
              <w:jc w:val="center"/>
              <w:rPr>
                <w:rFonts w:ascii="Meiryo UI" w:eastAsia="Meiryo UI" w:hAnsi="Meiryo UI" w:cs="Meiryo UI"/>
                <w:sz w:val="24"/>
              </w:rPr>
            </w:pPr>
            <w:r>
              <w:rPr>
                <w:rFonts w:ascii="Meiryo UI" w:eastAsia="Meiryo UI" w:hAnsi="Meiryo UI" w:cs="Meiryo UI" w:hint="eastAsia"/>
                <w:sz w:val="24"/>
              </w:rPr>
              <w:t>不動産</w:t>
            </w:r>
          </w:p>
        </w:tc>
        <w:tc>
          <w:tcPr>
            <w:tcW w:w="3402" w:type="dxa"/>
          </w:tcPr>
          <w:p w:rsidR="0066173A" w:rsidRPr="006B535A" w:rsidRDefault="0066173A"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・オープンデータを活用した複合的空き家対策</w:t>
            </w:r>
          </w:p>
        </w:tc>
        <w:tc>
          <w:tcPr>
            <w:tcW w:w="5670" w:type="dxa"/>
          </w:tcPr>
          <w:p w:rsidR="0066173A" w:rsidRDefault="002A0CC9" w:rsidP="004D5E71">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・空き家や遊休農地などの情報をオープンデータ化し、</w:t>
            </w:r>
            <w:r w:rsidR="004D5E71">
              <w:rPr>
                <w:rFonts w:ascii="Meiryo UI" w:eastAsia="Meiryo UI" w:hAnsi="Meiryo UI" w:cs="Meiryo UI" w:hint="eastAsia"/>
                <w:sz w:val="24"/>
              </w:rPr>
              <w:t>就農支援などの情報と組合せて提供することで、希望者への斡旋を促進する。</w:t>
            </w:r>
          </w:p>
        </w:tc>
      </w:tr>
      <w:tr w:rsidR="0066173A" w:rsidTr="006426BC">
        <w:tc>
          <w:tcPr>
            <w:tcW w:w="1419" w:type="dxa"/>
            <w:vMerge/>
          </w:tcPr>
          <w:p w:rsidR="0066173A" w:rsidRDefault="0066173A" w:rsidP="006B535A">
            <w:pPr>
              <w:spacing w:line="0" w:lineRule="atLeast"/>
              <w:jc w:val="center"/>
              <w:rPr>
                <w:rFonts w:ascii="Meiryo UI" w:eastAsia="Meiryo UI" w:hAnsi="Meiryo UI" w:cs="Meiryo UI"/>
                <w:sz w:val="24"/>
              </w:rPr>
            </w:pPr>
          </w:p>
        </w:tc>
        <w:tc>
          <w:tcPr>
            <w:tcW w:w="3402" w:type="dxa"/>
          </w:tcPr>
          <w:p w:rsidR="0066173A" w:rsidRDefault="0066173A" w:rsidP="0066173A">
            <w:pPr>
              <w:spacing w:line="0" w:lineRule="atLeast"/>
              <w:ind w:left="175" w:hangingChars="73" w:hanging="175"/>
              <w:rPr>
                <w:rFonts w:ascii="Meiryo UI" w:eastAsia="Meiryo UI" w:hAnsi="Meiryo UI" w:cs="Meiryo UI"/>
                <w:sz w:val="24"/>
              </w:rPr>
            </w:pPr>
            <w:r>
              <w:rPr>
                <w:rFonts w:ascii="Meiryo UI" w:eastAsia="Meiryo UI" w:hAnsi="Meiryo UI" w:cs="Meiryo UI" w:hint="eastAsia"/>
                <w:sz w:val="24"/>
              </w:rPr>
              <w:t>・不動産取引等の活性化</w:t>
            </w:r>
          </w:p>
        </w:tc>
        <w:tc>
          <w:tcPr>
            <w:tcW w:w="5670" w:type="dxa"/>
          </w:tcPr>
          <w:p w:rsidR="0066173A" w:rsidRDefault="00872FB0" w:rsidP="00872FB0">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・建築概要書、周辺環境情報、地盤情報などをオープンデータ化し、不動産取引の際の意思決定支援や、地域ビジネス検討などに活用。</w:t>
            </w:r>
          </w:p>
        </w:tc>
      </w:tr>
    </w:tbl>
    <w:p w:rsidR="0066173A" w:rsidRDefault="0066173A" w:rsidP="008D1B21">
      <w:pPr>
        <w:spacing w:line="0" w:lineRule="atLeast"/>
        <w:ind w:firstLineChars="118" w:firstLine="283"/>
        <w:rPr>
          <w:rFonts w:ascii="Meiryo UI" w:eastAsia="Meiryo UI" w:hAnsi="Meiryo UI" w:cs="Meiryo UI"/>
          <w:sz w:val="24"/>
        </w:rPr>
      </w:pPr>
    </w:p>
    <w:p w:rsidR="0066173A" w:rsidRDefault="0066173A" w:rsidP="006426BC">
      <w:pPr>
        <w:widowControl/>
        <w:spacing w:line="0" w:lineRule="atLeast"/>
        <w:jc w:val="left"/>
        <w:rPr>
          <w:rFonts w:ascii="Meiryo UI" w:eastAsia="Meiryo UI" w:hAnsi="Meiryo UI" w:cs="Meiryo UI"/>
          <w:sz w:val="24"/>
        </w:rPr>
      </w:pPr>
      <w:r>
        <w:rPr>
          <w:rFonts w:ascii="Meiryo UI" w:eastAsia="Meiryo UI" w:hAnsi="Meiryo UI" w:cs="Meiryo UI"/>
          <w:sz w:val="24"/>
        </w:rPr>
        <w:br w:type="page"/>
      </w:r>
      <w:r>
        <w:rPr>
          <w:rFonts w:ascii="Meiryo UI" w:eastAsia="Meiryo UI" w:hAnsi="Meiryo UI" w:cs="Meiryo UI" w:hint="eastAsia"/>
          <w:sz w:val="24"/>
        </w:rPr>
        <w:lastRenderedPageBreak/>
        <w:t>表　実証テーマ評価指標（案）</w:t>
      </w:r>
    </w:p>
    <w:tbl>
      <w:tblPr>
        <w:tblStyle w:val="af3"/>
        <w:tblW w:w="0" w:type="auto"/>
        <w:tblLook w:val="04A0" w:firstRow="1" w:lastRow="0" w:firstColumn="1" w:lastColumn="0" w:noHBand="0" w:noVBand="1"/>
      </w:tblPr>
      <w:tblGrid>
        <w:gridCol w:w="1668"/>
        <w:gridCol w:w="3969"/>
        <w:gridCol w:w="3065"/>
      </w:tblGrid>
      <w:tr w:rsidR="0066173A" w:rsidTr="006426BC">
        <w:tc>
          <w:tcPr>
            <w:tcW w:w="1668" w:type="dxa"/>
            <w:shd w:val="clear" w:color="auto" w:fill="808080" w:themeFill="background1" w:themeFillShade="80"/>
          </w:tcPr>
          <w:p w:rsidR="0066173A" w:rsidRPr="006426BC" w:rsidRDefault="0066173A" w:rsidP="002057ED">
            <w:pPr>
              <w:spacing w:line="0" w:lineRule="atLeast"/>
              <w:jc w:val="center"/>
              <w:rPr>
                <w:rFonts w:ascii="Meiryo UI" w:eastAsia="Meiryo UI" w:hAnsi="Meiryo UI" w:cs="Meiryo UI"/>
                <w:b/>
                <w:color w:val="FFFFFF" w:themeColor="background1"/>
                <w:sz w:val="24"/>
              </w:rPr>
            </w:pPr>
            <w:r w:rsidRPr="006426BC">
              <w:rPr>
                <w:rFonts w:ascii="Meiryo UI" w:eastAsia="Meiryo UI" w:hAnsi="Meiryo UI" w:cs="Meiryo UI" w:hint="eastAsia"/>
                <w:b/>
                <w:color w:val="FFFFFF" w:themeColor="background1"/>
                <w:sz w:val="24"/>
              </w:rPr>
              <w:t>指標</w:t>
            </w:r>
          </w:p>
        </w:tc>
        <w:tc>
          <w:tcPr>
            <w:tcW w:w="3969" w:type="dxa"/>
            <w:shd w:val="clear" w:color="auto" w:fill="808080" w:themeFill="background1" w:themeFillShade="80"/>
          </w:tcPr>
          <w:p w:rsidR="0066173A" w:rsidRPr="006426BC" w:rsidRDefault="0066173A" w:rsidP="002057ED">
            <w:pPr>
              <w:spacing w:line="0" w:lineRule="atLeast"/>
              <w:jc w:val="center"/>
              <w:rPr>
                <w:rFonts w:ascii="Meiryo UI" w:eastAsia="Meiryo UI" w:hAnsi="Meiryo UI" w:cs="Meiryo UI"/>
                <w:b/>
                <w:color w:val="FFFFFF" w:themeColor="background1"/>
                <w:sz w:val="24"/>
              </w:rPr>
            </w:pPr>
            <w:r w:rsidRPr="006426BC">
              <w:rPr>
                <w:rFonts w:ascii="Meiryo UI" w:eastAsia="Meiryo UI" w:hAnsi="Meiryo UI" w:cs="Meiryo UI" w:hint="eastAsia"/>
                <w:b/>
                <w:color w:val="FFFFFF" w:themeColor="background1"/>
                <w:sz w:val="24"/>
              </w:rPr>
              <w:t>概要</w:t>
            </w:r>
          </w:p>
        </w:tc>
        <w:tc>
          <w:tcPr>
            <w:tcW w:w="3065" w:type="dxa"/>
            <w:shd w:val="clear" w:color="auto" w:fill="808080" w:themeFill="background1" w:themeFillShade="80"/>
          </w:tcPr>
          <w:p w:rsidR="0066173A" w:rsidRPr="006426BC" w:rsidRDefault="0066173A" w:rsidP="002057ED">
            <w:pPr>
              <w:spacing w:line="0" w:lineRule="atLeast"/>
              <w:jc w:val="center"/>
              <w:rPr>
                <w:rFonts w:ascii="Meiryo UI" w:eastAsia="Meiryo UI" w:hAnsi="Meiryo UI" w:cs="Meiryo UI"/>
                <w:b/>
                <w:color w:val="FFFFFF" w:themeColor="background1"/>
                <w:sz w:val="24"/>
              </w:rPr>
            </w:pPr>
            <w:r w:rsidRPr="006426BC">
              <w:rPr>
                <w:rFonts w:ascii="Meiryo UI" w:eastAsia="Meiryo UI" w:hAnsi="Meiryo UI" w:cs="Meiryo UI" w:hint="eastAsia"/>
                <w:b/>
                <w:color w:val="FFFFFF" w:themeColor="background1"/>
                <w:sz w:val="24"/>
              </w:rPr>
              <w:t>KPIの例</w:t>
            </w:r>
          </w:p>
        </w:tc>
      </w:tr>
      <w:tr w:rsidR="0066173A" w:rsidTr="002057ED">
        <w:tc>
          <w:tcPr>
            <w:tcW w:w="1668" w:type="dxa"/>
          </w:tcPr>
          <w:p w:rsidR="0066173A" w:rsidRDefault="0066173A" w:rsidP="002057ED">
            <w:pPr>
              <w:spacing w:line="0" w:lineRule="atLeast"/>
              <w:jc w:val="center"/>
              <w:rPr>
                <w:rFonts w:ascii="Meiryo UI" w:eastAsia="Meiryo UI" w:hAnsi="Meiryo UI" w:cs="Meiryo UI"/>
                <w:sz w:val="24"/>
              </w:rPr>
            </w:pPr>
            <w:r>
              <w:rPr>
                <w:rFonts w:ascii="Meiryo UI" w:eastAsia="Meiryo UI" w:hAnsi="Meiryo UI" w:cs="Meiryo UI" w:hint="eastAsia"/>
                <w:sz w:val="24"/>
              </w:rPr>
              <w:t>社会的ニーズ</w:t>
            </w:r>
          </w:p>
        </w:tc>
        <w:tc>
          <w:tcPr>
            <w:tcW w:w="3969" w:type="dxa"/>
          </w:tcPr>
          <w:p w:rsidR="0066173A" w:rsidRDefault="0066173A" w:rsidP="002057ED">
            <w:pPr>
              <w:spacing w:line="0" w:lineRule="atLeast"/>
              <w:rPr>
                <w:rFonts w:ascii="Meiryo UI" w:eastAsia="Meiryo UI" w:hAnsi="Meiryo UI" w:cs="Meiryo UI"/>
                <w:sz w:val="24"/>
              </w:rPr>
            </w:pPr>
            <w:r>
              <w:rPr>
                <w:rFonts w:ascii="Meiryo UI" w:eastAsia="Meiryo UI" w:hAnsi="Meiryo UI" w:cs="Meiryo UI" w:hint="eastAsia"/>
                <w:sz w:val="24"/>
              </w:rPr>
              <w:t>・ニーズの大きさ</w:t>
            </w:r>
          </w:p>
        </w:tc>
        <w:tc>
          <w:tcPr>
            <w:tcW w:w="3065" w:type="dxa"/>
          </w:tcPr>
          <w:p w:rsidR="0066173A" w:rsidRDefault="0066173A" w:rsidP="002057ED">
            <w:pPr>
              <w:spacing w:line="0" w:lineRule="atLeast"/>
              <w:rPr>
                <w:rFonts w:ascii="Meiryo UI" w:eastAsia="Meiryo UI" w:hAnsi="Meiryo UI" w:cs="Meiryo UI"/>
                <w:sz w:val="24"/>
              </w:rPr>
            </w:pPr>
            <w:r>
              <w:rPr>
                <w:rFonts w:ascii="Meiryo UI" w:eastAsia="Meiryo UI" w:hAnsi="Meiryo UI" w:cs="Meiryo UI" w:hint="eastAsia"/>
                <w:sz w:val="24"/>
              </w:rPr>
              <w:t>・恩恵を受ける人の規模</w:t>
            </w:r>
          </w:p>
        </w:tc>
      </w:tr>
      <w:tr w:rsidR="0066173A" w:rsidTr="002057ED">
        <w:tc>
          <w:tcPr>
            <w:tcW w:w="1668" w:type="dxa"/>
          </w:tcPr>
          <w:p w:rsidR="0066173A" w:rsidRDefault="0066173A" w:rsidP="002057ED">
            <w:pPr>
              <w:spacing w:line="0" w:lineRule="atLeast"/>
              <w:jc w:val="center"/>
              <w:rPr>
                <w:rFonts w:ascii="Meiryo UI" w:eastAsia="Meiryo UI" w:hAnsi="Meiryo UI" w:cs="Meiryo UI"/>
                <w:sz w:val="24"/>
              </w:rPr>
            </w:pPr>
            <w:r>
              <w:rPr>
                <w:rFonts w:ascii="Meiryo UI" w:eastAsia="Meiryo UI" w:hAnsi="Meiryo UI" w:cs="Meiryo UI" w:hint="eastAsia"/>
                <w:sz w:val="24"/>
              </w:rPr>
              <w:t>レガシー実現</w:t>
            </w:r>
          </w:p>
        </w:tc>
        <w:tc>
          <w:tcPr>
            <w:tcW w:w="3969" w:type="dxa"/>
          </w:tcPr>
          <w:p w:rsidR="0066173A" w:rsidRDefault="0066173A" w:rsidP="002057ED">
            <w:pPr>
              <w:spacing w:line="0" w:lineRule="atLeast"/>
              <w:rPr>
                <w:rFonts w:ascii="Meiryo UI" w:eastAsia="Meiryo UI" w:hAnsi="Meiryo UI" w:cs="Meiryo UI"/>
                <w:sz w:val="24"/>
              </w:rPr>
            </w:pPr>
            <w:r>
              <w:rPr>
                <w:rFonts w:ascii="Meiryo UI" w:eastAsia="Meiryo UI" w:hAnsi="Meiryo UI" w:cs="Meiryo UI" w:hint="eastAsia"/>
                <w:sz w:val="24"/>
              </w:rPr>
              <w:t>・社会的課題の解決</w:t>
            </w:r>
          </w:p>
          <w:p w:rsidR="0066173A" w:rsidRDefault="0066173A" w:rsidP="002057ED">
            <w:pPr>
              <w:spacing w:line="0" w:lineRule="atLeast"/>
              <w:rPr>
                <w:rFonts w:ascii="Meiryo UI" w:eastAsia="Meiryo UI" w:hAnsi="Meiryo UI" w:cs="Meiryo UI"/>
                <w:sz w:val="24"/>
              </w:rPr>
            </w:pPr>
            <w:r>
              <w:rPr>
                <w:rFonts w:ascii="Meiryo UI" w:eastAsia="Meiryo UI" w:hAnsi="Meiryo UI" w:cs="Meiryo UI" w:hint="eastAsia"/>
                <w:sz w:val="24"/>
              </w:rPr>
              <w:t>・緊急度</w:t>
            </w:r>
          </w:p>
        </w:tc>
        <w:tc>
          <w:tcPr>
            <w:tcW w:w="3065" w:type="dxa"/>
          </w:tcPr>
          <w:p w:rsidR="0066173A" w:rsidRDefault="0066173A" w:rsidP="002057E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・効果の金額換算</w:t>
            </w:r>
          </w:p>
          <w:p w:rsidR="0066173A" w:rsidRPr="0062606D" w:rsidRDefault="0066173A" w:rsidP="002057E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・取り組みが遅れた場合の損失の大きさ</w:t>
            </w:r>
          </w:p>
        </w:tc>
      </w:tr>
      <w:tr w:rsidR="0066173A" w:rsidTr="002057ED">
        <w:tc>
          <w:tcPr>
            <w:tcW w:w="1668" w:type="dxa"/>
          </w:tcPr>
          <w:p w:rsidR="0066173A" w:rsidRDefault="0066173A" w:rsidP="002057ED">
            <w:pPr>
              <w:spacing w:line="0" w:lineRule="atLeast"/>
              <w:jc w:val="center"/>
              <w:rPr>
                <w:rFonts w:ascii="Meiryo UI" w:eastAsia="Meiryo UI" w:hAnsi="Meiryo UI" w:cs="Meiryo UI"/>
                <w:sz w:val="24"/>
              </w:rPr>
            </w:pPr>
            <w:r>
              <w:rPr>
                <w:rFonts w:ascii="Meiryo UI" w:eastAsia="Meiryo UI" w:hAnsi="Meiryo UI" w:cs="Meiryo UI" w:hint="eastAsia"/>
                <w:sz w:val="24"/>
              </w:rPr>
              <w:t>実証の必要性</w:t>
            </w:r>
          </w:p>
        </w:tc>
        <w:tc>
          <w:tcPr>
            <w:tcW w:w="3969" w:type="dxa"/>
          </w:tcPr>
          <w:p w:rsidR="0066173A" w:rsidRPr="0062606D" w:rsidRDefault="00F510FD" w:rsidP="00F510F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・実証で明らかにすべき課題と解決策（仮説</w:t>
            </w:r>
            <w:r w:rsidR="0066173A">
              <w:rPr>
                <w:rFonts w:ascii="Meiryo UI" w:eastAsia="Meiryo UI" w:hAnsi="Meiryo UI" w:cs="Meiryo UI" w:hint="eastAsia"/>
                <w:sz w:val="24"/>
              </w:rPr>
              <w:t>）の明確さ</w:t>
            </w:r>
          </w:p>
        </w:tc>
        <w:tc>
          <w:tcPr>
            <w:tcW w:w="3065" w:type="dxa"/>
          </w:tcPr>
          <w:p w:rsidR="0066173A" w:rsidRDefault="0066173A" w:rsidP="002057ED">
            <w:pPr>
              <w:spacing w:line="0" w:lineRule="atLeast"/>
              <w:ind w:leftChars="16" w:left="176" w:hangingChars="59" w:hanging="142"/>
              <w:rPr>
                <w:rFonts w:ascii="Meiryo UI" w:eastAsia="Meiryo UI" w:hAnsi="Meiryo UI" w:cs="Meiryo UI"/>
                <w:sz w:val="24"/>
              </w:rPr>
            </w:pPr>
            <w:r>
              <w:rPr>
                <w:rFonts w:ascii="Meiryo UI" w:eastAsia="Meiryo UI" w:hAnsi="Meiryo UI" w:cs="Meiryo UI" w:hint="eastAsia"/>
                <w:sz w:val="24"/>
              </w:rPr>
              <w:t>・専門家の意見等（定性的評価）</w:t>
            </w:r>
          </w:p>
        </w:tc>
      </w:tr>
      <w:tr w:rsidR="0066173A" w:rsidTr="002057ED">
        <w:tc>
          <w:tcPr>
            <w:tcW w:w="1668" w:type="dxa"/>
          </w:tcPr>
          <w:p w:rsidR="0066173A" w:rsidRDefault="0066173A" w:rsidP="002057ED">
            <w:pPr>
              <w:spacing w:line="0" w:lineRule="atLeast"/>
              <w:jc w:val="center"/>
              <w:rPr>
                <w:rFonts w:ascii="Meiryo UI" w:eastAsia="Meiryo UI" w:hAnsi="Meiryo UI" w:cs="Meiryo UI"/>
                <w:sz w:val="24"/>
              </w:rPr>
            </w:pPr>
            <w:r>
              <w:rPr>
                <w:rFonts w:ascii="Meiryo UI" w:eastAsia="Meiryo UI" w:hAnsi="Meiryo UI" w:cs="Meiryo UI" w:hint="eastAsia"/>
                <w:sz w:val="24"/>
              </w:rPr>
              <w:t>情報発信</w:t>
            </w:r>
          </w:p>
        </w:tc>
        <w:tc>
          <w:tcPr>
            <w:tcW w:w="3969" w:type="dxa"/>
          </w:tcPr>
          <w:p w:rsidR="0066173A" w:rsidRDefault="0066173A" w:rsidP="002057E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・ICTショーケースとして情報発信する際の海外メディア等の関心</w:t>
            </w:r>
          </w:p>
        </w:tc>
        <w:tc>
          <w:tcPr>
            <w:tcW w:w="3065" w:type="dxa"/>
          </w:tcPr>
          <w:p w:rsidR="0066173A" w:rsidRPr="0062606D" w:rsidRDefault="0066173A" w:rsidP="002057E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・専門家の意見等（定性的評価）</w:t>
            </w:r>
          </w:p>
        </w:tc>
      </w:tr>
      <w:tr w:rsidR="0066173A" w:rsidTr="002057ED">
        <w:tc>
          <w:tcPr>
            <w:tcW w:w="1668" w:type="dxa"/>
          </w:tcPr>
          <w:p w:rsidR="0066173A" w:rsidRDefault="0066173A" w:rsidP="002057ED">
            <w:pPr>
              <w:spacing w:line="0" w:lineRule="atLeast"/>
              <w:jc w:val="center"/>
              <w:rPr>
                <w:rFonts w:ascii="Meiryo UI" w:eastAsia="Meiryo UI" w:hAnsi="Meiryo UI" w:cs="Meiryo UI"/>
                <w:sz w:val="24"/>
              </w:rPr>
            </w:pPr>
            <w:r>
              <w:rPr>
                <w:rFonts w:ascii="Meiryo UI" w:eastAsia="Meiryo UI" w:hAnsi="Meiryo UI" w:cs="Meiryo UI" w:hint="eastAsia"/>
                <w:sz w:val="24"/>
              </w:rPr>
              <w:t>ビジネス性</w:t>
            </w:r>
          </w:p>
        </w:tc>
        <w:tc>
          <w:tcPr>
            <w:tcW w:w="3969" w:type="dxa"/>
          </w:tcPr>
          <w:p w:rsidR="0066173A" w:rsidRDefault="0066173A" w:rsidP="002057ED">
            <w:pPr>
              <w:spacing w:line="0" w:lineRule="atLeast"/>
              <w:rPr>
                <w:rFonts w:ascii="Meiryo UI" w:eastAsia="Meiryo UI" w:hAnsi="Meiryo UI" w:cs="Meiryo UI"/>
                <w:sz w:val="24"/>
              </w:rPr>
            </w:pPr>
            <w:r>
              <w:rPr>
                <w:rFonts w:ascii="Meiryo UI" w:eastAsia="Meiryo UI" w:hAnsi="Meiryo UI" w:cs="Meiryo UI" w:hint="eastAsia"/>
                <w:sz w:val="24"/>
              </w:rPr>
              <w:t>・収益モデルの有無</w:t>
            </w:r>
          </w:p>
          <w:p w:rsidR="0066173A" w:rsidRDefault="0066173A" w:rsidP="002057ED">
            <w:pPr>
              <w:spacing w:line="0" w:lineRule="atLeast"/>
              <w:rPr>
                <w:rFonts w:ascii="Meiryo UI" w:eastAsia="Meiryo UI" w:hAnsi="Meiryo UI" w:cs="Meiryo UI"/>
                <w:sz w:val="24"/>
              </w:rPr>
            </w:pPr>
            <w:r>
              <w:rPr>
                <w:rFonts w:ascii="Meiryo UI" w:eastAsia="Meiryo UI" w:hAnsi="Meiryo UI" w:cs="Meiryo UI" w:hint="eastAsia"/>
                <w:sz w:val="24"/>
              </w:rPr>
              <w:t>・企業の関心</w:t>
            </w:r>
          </w:p>
        </w:tc>
        <w:tc>
          <w:tcPr>
            <w:tcW w:w="3065" w:type="dxa"/>
          </w:tcPr>
          <w:p w:rsidR="0066173A" w:rsidRDefault="0066173A" w:rsidP="002057E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・想定される市場及びビジネスの規模</w:t>
            </w:r>
          </w:p>
          <w:p w:rsidR="0066173A" w:rsidRDefault="0066173A" w:rsidP="002057E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・企業の意見（社員及び賛助会員）</w:t>
            </w:r>
          </w:p>
        </w:tc>
      </w:tr>
      <w:tr w:rsidR="0066173A" w:rsidTr="002057ED">
        <w:tc>
          <w:tcPr>
            <w:tcW w:w="1668" w:type="dxa"/>
          </w:tcPr>
          <w:p w:rsidR="0066173A" w:rsidRDefault="0066173A" w:rsidP="002057ED">
            <w:pPr>
              <w:spacing w:line="0" w:lineRule="atLeast"/>
              <w:jc w:val="center"/>
              <w:rPr>
                <w:rFonts w:ascii="Meiryo UI" w:eastAsia="Meiryo UI" w:hAnsi="Meiryo UI" w:cs="Meiryo UI"/>
                <w:sz w:val="24"/>
              </w:rPr>
            </w:pPr>
            <w:r>
              <w:rPr>
                <w:rFonts w:ascii="Meiryo UI" w:eastAsia="Meiryo UI" w:hAnsi="Meiryo UI" w:cs="Meiryo UI" w:hint="eastAsia"/>
                <w:sz w:val="24"/>
              </w:rPr>
              <w:t>普及展開</w:t>
            </w:r>
          </w:p>
        </w:tc>
        <w:tc>
          <w:tcPr>
            <w:tcW w:w="3969" w:type="dxa"/>
          </w:tcPr>
          <w:p w:rsidR="0066173A" w:rsidRDefault="0066173A" w:rsidP="002057ED">
            <w:pPr>
              <w:spacing w:line="0" w:lineRule="atLeast"/>
              <w:rPr>
                <w:rFonts w:ascii="Meiryo UI" w:eastAsia="Meiryo UI" w:hAnsi="Meiryo UI" w:cs="Meiryo UI"/>
                <w:sz w:val="24"/>
              </w:rPr>
            </w:pPr>
            <w:r>
              <w:rPr>
                <w:rFonts w:ascii="Meiryo UI" w:eastAsia="Meiryo UI" w:hAnsi="Meiryo UI" w:cs="Meiryo UI" w:hint="eastAsia"/>
                <w:sz w:val="24"/>
              </w:rPr>
              <w:t>・普及展開方策の明確さ</w:t>
            </w:r>
          </w:p>
        </w:tc>
        <w:tc>
          <w:tcPr>
            <w:tcW w:w="3065" w:type="dxa"/>
          </w:tcPr>
          <w:p w:rsidR="0066173A" w:rsidRDefault="0066173A" w:rsidP="002057ED">
            <w:pPr>
              <w:spacing w:line="0" w:lineRule="atLeast"/>
              <w:ind w:left="173" w:hangingChars="72" w:hanging="173"/>
              <w:rPr>
                <w:rFonts w:ascii="Meiryo UI" w:eastAsia="Meiryo UI" w:hAnsi="Meiryo UI" w:cs="Meiryo UI"/>
                <w:sz w:val="24"/>
              </w:rPr>
            </w:pPr>
            <w:r>
              <w:rPr>
                <w:rFonts w:ascii="Meiryo UI" w:eastAsia="Meiryo UI" w:hAnsi="Meiryo UI" w:cs="Meiryo UI" w:hint="eastAsia"/>
                <w:sz w:val="24"/>
              </w:rPr>
              <w:t>・専門家の意見等（定性的評価）</w:t>
            </w:r>
          </w:p>
        </w:tc>
      </w:tr>
    </w:tbl>
    <w:p w:rsidR="0066173A" w:rsidRDefault="0066173A" w:rsidP="0066173A">
      <w:pPr>
        <w:spacing w:line="0" w:lineRule="atLeast"/>
        <w:rPr>
          <w:rFonts w:ascii="Meiryo UI" w:eastAsia="Meiryo UI" w:hAnsi="Meiryo UI" w:cs="Meiryo UI"/>
          <w:sz w:val="24"/>
        </w:rPr>
      </w:pPr>
    </w:p>
    <w:p w:rsidR="0066173A" w:rsidRPr="007202CF" w:rsidRDefault="0066173A" w:rsidP="0066173A">
      <w:pPr>
        <w:spacing w:line="0" w:lineRule="atLeast"/>
        <w:rPr>
          <w:rFonts w:ascii="Meiryo UI" w:eastAsia="Meiryo UI" w:hAnsi="Meiryo UI" w:cs="Meiryo UI"/>
          <w:sz w:val="24"/>
        </w:rPr>
      </w:pPr>
      <w:r w:rsidRPr="007202CF">
        <w:rPr>
          <w:rFonts w:ascii="Meiryo UI" w:eastAsia="Meiryo UI" w:hAnsi="Meiryo UI" w:cs="Meiryo UI" w:hint="eastAsia"/>
          <w:sz w:val="24"/>
        </w:rPr>
        <w:t>表　評価表の作成イメージ（例）</w:t>
      </w:r>
    </w:p>
    <w:tbl>
      <w:tblPr>
        <w:tblStyle w:val="af3"/>
        <w:tblW w:w="0" w:type="auto"/>
        <w:tblLook w:val="04A0" w:firstRow="1" w:lastRow="0" w:firstColumn="1" w:lastColumn="0" w:noHBand="0" w:noVBand="1"/>
      </w:tblPr>
      <w:tblGrid>
        <w:gridCol w:w="1087"/>
        <w:gridCol w:w="1087"/>
        <w:gridCol w:w="1088"/>
        <w:gridCol w:w="1088"/>
        <w:gridCol w:w="1088"/>
        <w:gridCol w:w="1088"/>
        <w:gridCol w:w="1088"/>
        <w:gridCol w:w="1088"/>
      </w:tblGrid>
      <w:tr w:rsidR="0066173A" w:rsidTr="006426BC">
        <w:tc>
          <w:tcPr>
            <w:tcW w:w="1087" w:type="dxa"/>
            <w:shd w:val="clear" w:color="auto" w:fill="808080" w:themeFill="background1" w:themeFillShade="80"/>
            <w:vAlign w:val="center"/>
          </w:tcPr>
          <w:p w:rsidR="0066173A"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実証</w:t>
            </w:r>
          </w:p>
          <w:p w:rsidR="0066173A" w:rsidRPr="00161D7D" w:rsidRDefault="0066173A" w:rsidP="002057ED">
            <w:pPr>
              <w:pStyle w:val="af4"/>
              <w:ind w:firstLineChars="0" w:firstLine="0"/>
              <w:jc w:val="center"/>
              <w:rPr>
                <w:rFonts w:ascii="Meiryo UI" w:eastAsia="Meiryo UI" w:hAnsi="Meiryo UI" w:cs="Meiryo UI"/>
                <w:b/>
                <w:color w:val="FFFFFF" w:themeColor="background1"/>
              </w:rPr>
            </w:pPr>
            <w:r>
              <w:rPr>
                <w:rFonts w:ascii="Meiryo UI" w:eastAsia="Meiryo UI" w:hAnsi="Meiryo UI" w:cs="Meiryo UI" w:hint="eastAsia"/>
                <w:b/>
                <w:color w:val="FFFFFF" w:themeColor="background1"/>
              </w:rPr>
              <w:t>テーマ</w:t>
            </w:r>
          </w:p>
        </w:tc>
        <w:tc>
          <w:tcPr>
            <w:tcW w:w="1087" w:type="dxa"/>
            <w:shd w:val="clear" w:color="auto" w:fill="808080" w:themeFill="background1" w:themeFillShade="80"/>
            <w:vAlign w:val="center"/>
          </w:tcPr>
          <w:p w:rsidR="0066173A"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社会的</w:t>
            </w:r>
          </w:p>
          <w:p w:rsidR="0066173A" w:rsidRPr="00161D7D"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ニーズ</w:t>
            </w:r>
          </w:p>
        </w:tc>
        <w:tc>
          <w:tcPr>
            <w:tcW w:w="1088" w:type="dxa"/>
            <w:shd w:val="clear" w:color="auto" w:fill="808080" w:themeFill="background1" w:themeFillShade="80"/>
            <w:vAlign w:val="center"/>
          </w:tcPr>
          <w:p w:rsidR="0066173A"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レガシー</w:t>
            </w:r>
          </w:p>
          <w:p w:rsidR="0066173A" w:rsidRPr="00161D7D"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実現</w:t>
            </w:r>
          </w:p>
        </w:tc>
        <w:tc>
          <w:tcPr>
            <w:tcW w:w="1088" w:type="dxa"/>
            <w:shd w:val="clear" w:color="auto" w:fill="808080" w:themeFill="background1" w:themeFillShade="80"/>
            <w:vAlign w:val="center"/>
          </w:tcPr>
          <w:p w:rsidR="0066173A"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実証の</w:t>
            </w:r>
          </w:p>
          <w:p w:rsidR="0066173A" w:rsidRPr="00161D7D"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必要性</w:t>
            </w:r>
          </w:p>
        </w:tc>
        <w:tc>
          <w:tcPr>
            <w:tcW w:w="1088" w:type="dxa"/>
            <w:shd w:val="clear" w:color="auto" w:fill="808080" w:themeFill="background1" w:themeFillShade="80"/>
            <w:vAlign w:val="center"/>
          </w:tcPr>
          <w:p w:rsidR="0066173A" w:rsidRPr="00161D7D"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情報発信</w:t>
            </w:r>
          </w:p>
        </w:tc>
        <w:tc>
          <w:tcPr>
            <w:tcW w:w="1088" w:type="dxa"/>
            <w:shd w:val="clear" w:color="auto" w:fill="808080" w:themeFill="background1" w:themeFillShade="80"/>
            <w:vAlign w:val="center"/>
          </w:tcPr>
          <w:p w:rsidR="0066173A"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ビジネス</w:t>
            </w:r>
          </w:p>
          <w:p w:rsidR="0066173A" w:rsidRPr="00161D7D"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性</w:t>
            </w:r>
          </w:p>
        </w:tc>
        <w:tc>
          <w:tcPr>
            <w:tcW w:w="1088" w:type="dxa"/>
            <w:shd w:val="clear" w:color="auto" w:fill="808080" w:themeFill="background1" w:themeFillShade="80"/>
            <w:vAlign w:val="center"/>
          </w:tcPr>
          <w:p w:rsidR="0066173A" w:rsidRPr="00161D7D"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普及展開</w:t>
            </w:r>
          </w:p>
        </w:tc>
        <w:tc>
          <w:tcPr>
            <w:tcW w:w="1088" w:type="dxa"/>
            <w:shd w:val="clear" w:color="auto" w:fill="808080" w:themeFill="background1" w:themeFillShade="80"/>
            <w:vAlign w:val="center"/>
          </w:tcPr>
          <w:p w:rsidR="0066173A" w:rsidRPr="00161D7D" w:rsidRDefault="0066173A" w:rsidP="002057ED">
            <w:pPr>
              <w:pStyle w:val="af4"/>
              <w:ind w:firstLineChars="0" w:firstLine="0"/>
              <w:jc w:val="center"/>
              <w:rPr>
                <w:rFonts w:ascii="Meiryo UI" w:eastAsia="Meiryo UI" w:hAnsi="Meiryo UI" w:cs="Meiryo UI"/>
                <w:b/>
                <w:color w:val="FFFFFF" w:themeColor="background1"/>
              </w:rPr>
            </w:pPr>
            <w:r w:rsidRPr="00161D7D">
              <w:rPr>
                <w:rFonts w:ascii="Meiryo UI" w:eastAsia="Meiryo UI" w:hAnsi="Meiryo UI" w:cs="Meiryo UI" w:hint="eastAsia"/>
                <w:b/>
                <w:color w:val="FFFFFF" w:themeColor="background1"/>
              </w:rPr>
              <w:t>総合評価</w:t>
            </w:r>
          </w:p>
        </w:tc>
      </w:tr>
      <w:tr w:rsidR="0066173A" w:rsidTr="002057ED">
        <w:tc>
          <w:tcPr>
            <w:tcW w:w="1087" w:type="dxa"/>
          </w:tcPr>
          <w:p w:rsidR="0066173A" w:rsidRPr="00161D7D" w:rsidRDefault="0066173A" w:rsidP="002057ED">
            <w:pPr>
              <w:pStyle w:val="af4"/>
              <w:ind w:firstLineChars="0" w:firstLine="0"/>
              <w:jc w:val="center"/>
              <w:rPr>
                <w:rFonts w:ascii="Meiryo UI" w:eastAsia="Meiryo UI" w:hAnsi="Meiryo UI" w:cs="Meiryo UI"/>
                <w:b/>
                <w:color w:val="000000" w:themeColor="text1"/>
              </w:rPr>
            </w:pPr>
            <w:r w:rsidRPr="00161D7D">
              <w:rPr>
                <w:rFonts w:ascii="Meiryo UI" w:eastAsia="Meiryo UI" w:hAnsi="Meiryo UI" w:cs="Meiryo UI" w:hint="eastAsia"/>
                <w:b/>
                <w:color w:val="000000" w:themeColor="text1"/>
              </w:rPr>
              <w:t>１.○○</w:t>
            </w:r>
          </w:p>
        </w:tc>
        <w:tc>
          <w:tcPr>
            <w:tcW w:w="1087" w:type="dxa"/>
          </w:tcPr>
          <w:p w:rsidR="0066173A" w:rsidRDefault="0066173A" w:rsidP="002057ED">
            <w:pPr>
              <w:pStyle w:val="af4"/>
              <w:ind w:firstLineChars="0" w:firstLine="0"/>
              <w:rPr>
                <w:rFonts w:ascii="Meiryo UI" w:eastAsia="Meiryo UI" w:hAnsi="Meiryo UI" w:cs="Meiryo UI"/>
                <w:color w:val="000000" w:themeColor="text1"/>
              </w:rPr>
            </w:pPr>
            <w:r>
              <w:rPr>
                <w:rFonts w:ascii="Meiryo UI" w:eastAsia="Meiryo UI" w:hAnsi="Meiryo UI" w:cs="Meiryo UI" w:hint="eastAsia"/>
                <w:color w:val="000000" w:themeColor="text1"/>
              </w:rPr>
              <w:t>A：解説</w:t>
            </w:r>
          </w:p>
        </w:tc>
        <w:tc>
          <w:tcPr>
            <w:tcW w:w="1088" w:type="dxa"/>
          </w:tcPr>
          <w:p w:rsidR="0066173A" w:rsidRDefault="0066173A" w:rsidP="002057ED">
            <w:pPr>
              <w:pStyle w:val="af4"/>
              <w:ind w:firstLineChars="0" w:firstLine="0"/>
              <w:rPr>
                <w:rFonts w:ascii="Meiryo UI" w:eastAsia="Meiryo UI" w:hAnsi="Meiryo UI" w:cs="Meiryo UI"/>
                <w:color w:val="000000" w:themeColor="text1"/>
              </w:rPr>
            </w:pPr>
            <w:r>
              <w:rPr>
                <w:rFonts w:ascii="Meiryo UI" w:eastAsia="Meiryo UI" w:hAnsi="Meiryo UI" w:cs="Meiryo UI" w:hint="eastAsia"/>
                <w:color w:val="000000" w:themeColor="text1"/>
              </w:rPr>
              <w:t>B：</w:t>
            </w:r>
          </w:p>
        </w:tc>
        <w:tc>
          <w:tcPr>
            <w:tcW w:w="1088" w:type="dxa"/>
          </w:tcPr>
          <w:p w:rsidR="0066173A" w:rsidRDefault="0066173A" w:rsidP="002057ED">
            <w:pPr>
              <w:pStyle w:val="af4"/>
              <w:ind w:firstLineChars="0" w:firstLine="0"/>
              <w:rPr>
                <w:rFonts w:ascii="Meiryo UI" w:eastAsia="Meiryo UI" w:hAnsi="Meiryo UI" w:cs="Meiryo UI"/>
                <w:color w:val="000000" w:themeColor="text1"/>
              </w:rPr>
            </w:pPr>
            <w:r>
              <w:rPr>
                <w:rFonts w:ascii="Meiryo UI" w:eastAsia="Meiryo UI" w:hAnsi="Meiryo UI" w:cs="Meiryo UI" w:hint="eastAsia"/>
                <w:color w:val="000000" w:themeColor="text1"/>
              </w:rPr>
              <w:t>B：</w:t>
            </w:r>
          </w:p>
        </w:tc>
        <w:tc>
          <w:tcPr>
            <w:tcW w:w="1088" w:type="dxa"/>
          </w:tcPr>
          <w:p w:rsidR="0066173A" w:rsidRDefault="0066173A" w:rsidP="002057ED">
            <w:pPr>
              <w:pStyle w:val="af4"/>
              <w:ind w:firstLineChars="0" w:firstLine="0"/>
              <w:rPr>
                <w:rFonts w:ascii="Meiryo UI" w:eastAsia="Meiryo UI" w:hAnsi="Meiryo UI" w:cs="Meiryo UI"/>
                <w:color w:val="000000" w:themeColor="text1"/>
              </w:rPr>
            </w:pPr>
            <w:r>
              <w:rPr>
                <w:rFonts w:ascii="Meiryo UI" w:eastAsia="Meiryo UI" w:hAnsi="Meiryo UI" w:cs="Meiryo UI" w:hint="eastAsia"/>
                <w:color w:val="000000" w:themeColor="text1"/>
              </w:rPr>
              <w:t>A：</w:t>
            </w:r>
          </w:p>
        </w:tc>
        <w:tc>
          <w:tcPr>
            <w:tcW w:w="1088" w:type="dxa"/>
          </w:tcPr>
          <w:p w:rsidR="0066173A" w:rsidRDefault="0066173A" w:rsidP="002057ED">
            <w:pPr>
              <w:pStyle w:val="af4"/>
              <w:ind w:firstLineChars="0" w:firstLine="0"/>
              <w:rPr>
                <w:rFonts w:ascii="Meiryo UI" w:eastAsia="Meiryo UI" w:hAnsi="Meiryo UI" w:cs="Meiryo UI"/>
                <w:color w:val="000000" w:themeColor="text1"/>
              </w:rPr>
            </w:pPr>
            <w:r>
              <w:rPr>
                <w:rFonts w:ascii="Meiryo UI" w:eastAsia="Meiryo UI" w:hAnsi="Meiryo UI" w:cs="Meiryo UI" w:hint="eastAsia"/>
                <w:color w:val="000000" w:themeColor="text1"/>
              </w:rPr>
              <w:t>B：</w:t>
            </w:r>
          </w:p>
        </w:tc>
        <w:tc>
          <w:tcPr>
            <w:tcW w:w="1088" w:type="dxa"/>
          </w:tcPr>
          <w:p w:rsidR="0066173A" w:rsidRDefault="0066173A" w:rsidP="002057ED">
            <w:pPr>
              <w:pStyle w:val="af4"/>
              <w:ind w:firstLineChars="0" w:firstLine="0"/>
              <w:rPr>
                <w:rFonts w:ascii="Meiryo UI" w:eastAsia="Meiryo UI" w:hAnsi="Meiryo UI" w:cs="Meiryo UI"/>
                <w:color w:val="000000" w:themeColor="text1"/>
              </w:rPr>
            </w:pPr>
            <w:r>
              <w:rPr>
                <w:rFonts w:ascii="Meiryo UI" w:eastAsia="Meiryo UI" w:hAnsi="Meiryo UI" w:cs="Meiryo UI" w:hint="eastAsia"/>
                <w:color w:val="000000" w:themeColor="text1"/>
              </w:rPr>
              <w:t>B：</w:t>
            </w:r>
          </w:p>
        </w:tc>
        <w:tc>
          <w:tcPr>
            <w:tcW w:w="1088" w:type="dxa"/>
          </w:tcPr>
          <w:p w:rsidR="0066173A" w:rsidRDefault="0066173A" w:rsidP="002057ED">
            <w:pPr>
              <w:pStyle w:val="af4"/>
              <w:ind w:firstLineChars="0" w:firstLine="0"/>
              <w:rPr>
                <w:rFonts w:ascii="Meiryo UI" w:eastAsia="Meiryo UI" w:hAnsi="Meiryo UI" w:cs="Meiryo UI"/>
                <w:color w:val="000000" w:themeColor="text1"/>
              </w:rPr>
            </w:pPr>
            <w:r>
              <w:rPr>
                <w:rFonts w:ascii="Meiryo UI" w:eastAsia="Meiryo UI" w:hAnsi="Meiryo UI" w:cs="Meiryo UI" w:hint="eastAsia"/>
                <w:color w:val="000000" w:themeColor="text1"/>
              </w:rPr>
              <w:t>B+</w:t>
            </w:r>
          </w:p>
        </w:tc>
      </w:tr>
      <w:tr w:rsidR="0066173A" w:rsidTr="002057ED">
        <w:tc>
          <w:tcPr>
            <w:tcW w:w="1087" w:type="dxa"/>
          </w:tcPr>
          <w:p w:rsidR="0066173A" w:rsidRPr="00161D7D" w:rsidRDefault="0066173A" w:rsidP="002057ED">
            <w:pPr>
              <w:pStyle w:val="af4"/>
              <w:ind w:firstLineChars="0" w:firstLine="0"/>
              <w:jc w:val="center"/>
              <w:rPr>
                <w:rFonts w:ascii="Meiryo UI" w:eastAsia="Meiryo UI" w:hAnsi="Meiryo UI" w:cs="Meiryo UI"/>
                <w:b/>
                <w:color w:val="000000" w:themeColor="text1"/>
              </w:rPr>
            </w:pPr>
            <w:r w:rsidRPr="00161D7D">
              <w:rPr>
                <w:rFonts w:ascii="Meiryo UI" w:eastAsia="Meiryo UI" w:hAnsi="Meiryo UI" w:cs="Meiryo UI" w:hint="eastAsia"/>
                <w:b/>
                <w:color w:val="000000" w:themeColor="text1"/>
              </w:rPr>
              <w:t>２.○○</w:t>
            </w:r>
          </w:p>
        </w:tc>
        <w:tc>
          <w:tcPr>
            <w:tcW w:w="1087"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r>
      <w:tr w:rsidR="0066173A" w:rsidTr="002057ED">
        <w:tc>
          <w:tcPr>
            <w:tcW w:w="1087" w:type="dxa"/>
          </w:tcPr>
          <w:p w:rsidR="0066173A" w:rsidRPr="00161D7D" w:rsidRDefault="0066173A" w:rsidP="002057ED">
            <w:pPr>
              <w:pStyle w:val="af4"/>
              <w:ind w:firstLineChars="0" w:firstLine="0"/>
              <w:jc w:val="center"/>
              <w:rPr>
                <w:rFonts w:ascii="Meiryo UI" w:eastAsia="Meiryo UI" w:hAnsi="Meiryo UI" w:cs="Meiryo UI"/>
                <w:b/>
                <w:color w:val="000000" w:themeColor="text1"/>
              </w:rPr>
            </w:pPr>
            <w:r w:rsidRPr="00161D7D">
              <w:rPr>
                <w:rFonts w:ascii="Meiryo UI" w:eastAsia="Meiryo UI" w:hAnsi="Meiryo UI" w:cs="Meiryo UI" w:hint="eastAsia"/>
                <w:b/>
                <w:color w:val="000000" w:themeColor="text1"/>
              </w:rPr>
              <w:t>３.○○</w:t>
            </w:r>
          </w:p>
        </w:tc>
        <w:tc>
          <w:tcPr>
            <w:tcW w:w="1087"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r>
      <w:tr w:rsidR="0066173A" w:rsidTr="002057ED">
        <w:tc>
          <w:tcPr>
            <w:tcW w:w="1087" w:type="dxa"/>
          </w:tcPr>
          <w:p w:rsidR="0066173A" w:rsidRPr="00161D7D" w:rsidRDefault="0066173A" w:rsidP="002057ED">
            <w:pPr>
              <w:pStyle w:val="af4"/>
              <w:ind w:firstLineChars="0" w:firstLine="0"/>
              <w:jc w:val="center"/>
              <w:rPr>
                <w:rFonts w:ascii="Meiryo UI" w:eastAsia="Meiryo UI" w:hAnsi="Meiryo UI" w:cs="Meiryo UI"/>
                <w:b/>
                <w:color w:val="000000" w:themeColor="text1"/>
              </w:rPr>
            </w:pPr>
            <w:r w:rsidRPr="00161D7D">
              <w:rPr>
                <w:rFonts w:ascii="Meiryo UI" w:eastAsia="Meiryo UI" w:hAnsi="Meiryo UI" w:cs="Meiryo UI" w:hint="eastAsia"/>
                <w:b/>
                <w:color w:val="000000" w:themeColor="text1"/>
              </w:rPr>
              <w:t>４.○○</w:t>
            </w:r>
          </w:p>
        </w:tc>
        <w:tc>
          <w:tcPr>
            <w:tcW w:w="1087"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r>
      <w:tr w:rsidR="0066173A" w:rsidTr="002057ED">
        <w:tc>
          <w:tcPr>
            <w:tcW w:w="1087" w:type="dxa"/>
          </w:tcPr>
          <w:p w:rsidR="0066173A" w:rsidRPr="00161D7D" w:rsidRDefault="0066173A" w:rsidP="002057ED">
            <w:pPr>
              <w:pStyle w:val="af4"/>
              <w:ind w:firstLineChars="0" w:firstLine="0"/>
              <w:jc w:val="center"/>
              <w:rPr>
                <w:rFonts w:ascii="Meiryo UI" w:eastAsia="Meiryo UI" w:hAnsi="Meiryo UI" w:cs="Meiryo UI"/>
                <w:b/>
                <w:color w:val="000000" w:themeColor="text1"/>
              </w:rPr>
            </w:pPr>
            <w:r w:rsidRPr="00161D7D">
              <w:rPr>
                <w:rFonts w:ascii="Meiryo UI" w:eastAsia="Meiryo UI" w:hAnsi="Meiryo UI" w:cs="Meiryo UI" w:hint="eastAsia"/>
                <w:b/>
                <w:color w:val="000000" w:themeColor="text1"/>
              </w:rPr>
              <w:t>５.○○</w:t>
            </w:r>
          </w:p>
        </w:tc>
        <w:tc>
          <w:tcPr>
            <w:tcW w:w="1087"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r>
      <w:tr w:rsidR="0066173A" w:rsidTr="002057ED">
        <w:tc>
          <w:tcPr>
            <w:tcW w:w="1087" w:type="dxa"/>
          </w:tcPr>
          <w:p w:rsidR="0066173A" w:rsidRPr="00161D7D" w:rsidRDefault="0066173A" w:rsidP="002057ED">
            <w:pPr>
              <w:pStyle w:val="af4"/>
              <w:ind w:firstLineChars="0" w:firstLine="0"/>
              <w:jc w:val="center"/>
              <w:rPr>
                <w:rFonts w:ascii="Meiryo UI" w:eastAsia="Meiryo UI" w:hAnsi="Meiryo UI" w:cs="Meiryo UI"/>
                <w:b/>
                <w:color w:val="000000" w:themeColor="text1"/>
              </w:rPr>
            </w:pPr>
            <w:r w:rsidRPr="00161D7D">
              <w:rPr>
                <w:rFonts w:ascii="Meiryo UI" w:eastAsia="Meiryo UI" w:hAnsi="Meiryo UI" w:cs="Meiryo UI" w:hint="eastAsia"/>
                <w:b/>
                <w:color w:val="000000" w:themeColor="text1"/>
              </w:rPr>
              <w:t>・・・</w:t>
            </w:r>
          </w:p>
        </w:tc>
        <w:tc>
          <w:tcPr>
            <w:tcW w:w="1087"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r>
      <w:tr w:rsidR="0066173A" w:rsidTr="002057ED">
        <w:tc>
          <w:tcPr>
            <w:tcW w:w="1087" w:type="dxa"/>
          </w:tcPr>
          <w:p w:rsidR="0066173A" w:rsidRPr="00161D7D" w:rsidRDefault="0066173A" w:rsidP="002057ED">
            <w:pPr>
              <w:pStyle w:val="af4"/>
              <w:ind w:firstLineChars="0" w:firstLine="0"/>
              <w:jc w:val="center"/>
              <w:rPr>
                <w:rFonts w:ascii="Meiryo UI" w:eastAsia="Meiryo UI" w:hAnsi="Meiryo UI" w:cs="Meiryo UI"/>
                <w:b/>
                <w:color w:val="000000" w:themeColor="text1"/>
              </w:rPr>
            </w:pPr>
            <w:r w:rsidRPr="00161D7D">
              <w:rPr>
                <w:rFonts w:ascii="Meiryo UI" w:eastAsia="Meiryo UI" w:hAnsi="Meiryo UI" w:cs="Meiryo UI" w:hint="eastAsia"/>
                <w:b/>
                <w:color w:val="000000" w:themeColor="text1"/>
              </w:rPr>
              <w:t>20.○○</w:t>
            </w:r>
          </w:p>
        </w:tc>
        <w:tc>
          <w:tcPr>
            <w:tcW w:w="1087"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c>
          <w:tcPr>
            <w:tcW w:w="1088" w:type="dxa"/>
          </w:tcPr>
          <w:p w:rsidR="0066173A" w:rsidRDefault="0066173A" w:rsidP="002057ED">
            <w:pPr>
              <w:pStyle w:val="af4"/>
              <w:ind w:firstLineChars="0" w:firstLine="0"/>
              <w:rPr>
                <w:rFonts w:ascii="Meiryo UI" w:eastAsia="Meiryo UI" w:hAnsi="Meiryo UI" w:cs="Meiryo UI"/>
                <w:color w:val="000000" w:themeColor="text1"/>
              </w:rPr>
            </w:pPr>
          </w:p>
        </w:tc>
      </w:tr>
    </w:tbl>
    <w:p w:rsidR="003E1007" w:rsidRPr="003E1007" w:rsidRDefault="003E1007" w:rsidP="008D1B21">
      <w:pPr>
        <w:spacing w:line="0" w:lineRule="atLeast"/>
        <w:ind w:firstLineChars="118" w:firstLine="283"/>
        <w:rPr>
          <w:rFonts w:ascii="Meiryo UI" w:eastAsia="Meiryo UI" w:hAnsi="Meiryo UI" w:cs="Meiryo UI"/>
          <w:sz w:val="24"/>
        </w:rPr>
      </w:pPr>
    </w:p>
    <w:sectPr w:rsidR="003E1007" w:rsidRPr="003E1007" w:rsidSect="00ED5C17">
      <w:footerReference w:type="default" r:id="rId8"/>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E1" w:rsidRDefault="00E718E1" w:rsidP="00D950E3">
      <w:r>
        <w:separator/>
      </w:r>
    </w:p>
  </w:endnote>
  <w:endnote w:type="continuationSeparator" w:id="0">
    <w:p w:rsidR="00E718E1" w:rsidRDefault="00E718E1" w:rsidP="00D9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981484"/>
      <w:docPartObj>
        <w:docPartGallery w:val="Page Numbers (Bottom of Page)"/>
        <w:docPartUnique/>
      </w:docPartObj>
    </w:sdtPr>
    <w:sdtEndPr/>
    <w:sdtContent>
      <w:p w:rsidR="00E61D7E" w:rsidRDefault="00E61D7E">
        <w:pPr>
          <w:pStyle w:val="aa"/>
          <w:jc w:val="center"/>
        </w:pPr>
        <w:r>
          <w:fldChar w:fldCharType="begin"/>
        </w:r>
        <w:r>
          <w:instrText>PAGE   \* MERGEFORMAT</w:instrText>
        </w:r>
        <w:r>
          <w:fldChar w:fldCharType="separate"/>
        </w:r>
        <w:r w:rsidR="00563029" w:rsidRPr="00563029">
          <w:rPr>
            <w:noProof/>
            <w:lang w:val="ja-JP"/>
          </w:rPr>
          <w:t>3</w:t>
        </w:r>
        <w:r>
          <w:fldChar w:fldCharType="end"/>
        </w:r>
      </w:p>
    </w:sdtContent>
  </w:sdt>
  <w:p w:rsidR="00D53AB7" w:rsidRDefault="00D53A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E1" w:rsidRDefault="00E718E1" w:rsidP="00D950E3">
      <w:r>
        <w:separator/>
      </w:r>
    </w:p>
  </w:footnote>
  <w:footnote w:type="continuationSeparator" w:id="0">
    <w:p w:rsidR="00E718E1" w:rsidRDefault="00E718E1" w:rsidP="00D95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90"/>
    <w:multiLevelType w:val="hybridMultilevel"/>
    <w:tmpl w:val="2910CEDC"/>
    <w:lvl w:ilvl="0" w:tplc="78C69EF2">
      <w:start w:val="1"/>
      <w:numFmt w:val="decimal"/>
      <w:pStyle w:val="3"/>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952DAD"/>
    <w:multiLevelType w:val="multilevel"/>
    <w:tmpl w:val="A8A8C10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FullWidth"/>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福島　直央">
    <w15:presenceInfo w15:providerId="AD" w15:userId="S-1-5-21-578014118-3277965579-1612801856-19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57"/>
    <w:rsid w:val="00015CCE"/>
    <w:rsid w:val="00025564"/>
    <w:rsid w:val="0008233C"/>
    <w:rsid w:val="000B26CB"/>
    <w:rsid w:val="000F200F"/>
    <w:rsid w:val="00146AAA"/>
    <w:rsid w:val="0015013F"/>
    <w:rsid w:val="0017732F"/>
    <w:rsid w:val="00186450"/>
    <w:rsid w:val="001F0DC1"/>
    <w:rsid w:val="00242AEF"/>
    <w:rsid w:val="00274DAA"/>
    <w:rsid w:val="00282F7D"/>
    <w:rsid w:val="002A0CC9"/>
    <w:rsid w:val="002B1B38"/>
    <w:rsid w:val="003D3EC3"/>
    <w:rsid w:val="003E1007"/>
    <w:rsid w:val="003F46BD"/>
    <w:rsid w:val="00450994"/>
    <w:rsid w:val="00467A8D"/>
    <w:rsid w:val="00496121"/>
    <w:rsid w:val="004A60DC"/>
    <w:rsid w:val="004B05F2"/>
    <w:rsid w:val="004B5425"/>
    <w:rsid w:val="004C6DF2"/>
    <w:rsid w:val="004D32AE"/>
    <w:rsid w:val="004D5E71"/>
    <w:rsid w:val="00563029"/>
    <w:rsid w:val="005D5106"/>
    <w:rsid w:val="005E2968"/>
    <w:rsid w:val="005F1257"/>
    <w:rsid w:val="00614C7A"/>
    <w:rsid w:val="006426BC"/>
    <w:rsid w:val="0066173A"/>
    <w:rsid w:val="006A0139"/>
    <w:rsid w:val="006B535A"/>
    <w:rsid w:val="006D37C5"/>
    <w:rsid w:val="006D60EF"/>
    <w:rsid w:val="00704BF8"/>
    <w:rsid w:val="007232B4"/>
    <w:rsid w:val="007250A6"/>
    <w:rsid w:val="0074132A"/>
    <w:rsid w:val="00780DCC"/>
    <w:rsid w:val="008670DF"/>
    <w:rsid w:val="00872FB0"/>
    <w:rsid w:val="008D1B21"/>
    <w:rsid w:val="008D6998"/>
    <w:rsid w:val="00910E0C"/>
    <w:rsid w:val="00913B21"/>
    <w:rsid w:val="00942687"/>
    <w:rsid w:val="00975281"/>
    <w:rsid w:val="0097624C"/>
    <w:rsid w:val="00995484"/>
    <w:rsid w:val="00A03982"/>
    <w:rsid w:val="00A206D2"/>
    <w:rsid w:val="00A477DD"/>
    <w:rsid w:val="00AB0E06"/>
    <w:rsid w:val="00AC1322"/>
    <w:rsid w:val="00AD32DD"/>
    <w:rsid w:val="00B00823"/>
    <w:rsid w:val="00B11B1C"/>
    <w:rsid w:val="00B11B5B"/>
    <w:rsid w:val="00B43D11"/>
    <w:rsid w:val="00BD0E4B"/>
    <w:rsid w:val="00BE0B85"/>
    <w:rsid w:val="00C731F4"/>
    <w:rsid w:val="00CB1ED3"/>
    <w:rsid w:val="00D226B4"/>
    <w:rsid w:val="00D238F9"/>
    <w:rsid w:val="00D53AB7"/>
    <w:rsid w:val="00D5757B"/>
    <w:rsid w:val="00D67763"/>
    <w:rsid w:val="00D8481F"/>
    <w:rsid w:val="00D950E3"/>
    <w:rsid w:val="00DA6FBD"/>
    <w:rsid w:val="00DF08E6"/>
    <w:rsid w:val="00E02BAF"/>
    <w:rsid w:val="00E5619C"/>
    <w:rsid w:val="00E61D7E"/>
    <w:rsid w:val="00E718E1"/>
    <w:rsid w:val="00ED5C17"/>
    <w:rsid w:val="00EF4ED7"/>
    <w:rsid w:val="00F159B0"/>
    <w:rsid w:val="00F451E1"/>
    <w:rsid w:val="00F510FD"/>
    <w:rsid w:val="00FB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paragraph" w:styleId="a8">
    <w:name w:val="header"/>
    <w:basedOn w:val="a"/>
    <w:link w:val="a9"/>
    <w:uiPriority w:val="99"/>
    <w:unhideWhenUsed/>
    <w:rsid w:val="00D950E3"/>
    <w:pPr>
      <w:tabs>
        <w:tab w:val="center" w:pos="4252"/>
        <w:tab w:val="right" w:pos="8504"/>
      </w:tabs>
      <w:snapToGrid w:val="0"/>
    </w:pPr>
  </w:style>
  <w:style w:type="character" w:customStyle="1" w:styleId="a9">
    <w:name w:val="ヘッダー (文字)"/>
    <w:basedOn w:val="a0"/>
    <w:link w:val="a8"/>
    <w:uiPriority w:val="99"/>
    <w:rsid w:val="00D950E3"/>
    <w:rPr>
      <w:kern w:val="2"/>
      <w:sz w:val="21"/>
      <w:szCs w:val="24"/>
    </w:rPr>
  </w:style>
  <w:style w:type="paragraph" w:styleId="aa">
    <w:name w:val="footer"/>
    <w:basedOn w:val="a"/>
    <w:link w:val="ab"/>
    <w:uiPriority w:val="99"/>
    <w:unhideWhenUsed/>
    <w:rsid w:val="00D950E3"/>
    <w:pPr>
      <w:tabs>
        <w:tab w:val="center" w:pos="4252"/>
        <w:tab w:val="right" w:pos="8504"/>
      </w:tabs>
      <w:snapToGrid w:val="0"/>
    </w:pPr>
  </w:style>
  <w:style w:type="character" w:customStyle="1" w:styleId="ab">
    <w:name w:val="フッター (文字)"/>
    <w:basedOn w:val="a0"/>
    <w:link w:val="aa"/>
    <w:uiPriority w:val="99"/>
    <w:rsid w:val="00D950E3"/>
    <w:rPr>
      <w:kern w:val="2"/>
      <w:sz w:val="21"/>
      <w:szCs w:val="24"/>
    </w:rPr>
  </w:style>
  <w:style w:type="character" w:styleId="ac">
    <w:name w:val="annotation reference"/>
    <w:basedOn w:val="a0"/>
    <w:uiPriority w:val="99"/>
    <w:semiHidden/>
    <w:unhideWhenUsed/>
    <w:rsid w:val="00025564"/>
    <w:rPr>
      <w:sz w:val="18"/>
      <w:szCs w:val="18"/>
    </w:rPr>
  </w:style>
  <w:style w:type="paragraph" w:styleId="ad">
    <w:name w:val="annotation text"/>
    <w:basedOn w:val="a"/>
    <w:link w:val="ae"/>
    <w:uiPriority w:val="99"/>
    <w:semiHidden/>
    <w:unhideWhenUsed/>
    <w:rsid w:val="00025564"/>
    <w:pPr>
      <w:jc w:val="left"/>
    </w:pPr>
  </w:style>
  <w:style w:type="character" w:customStyle="1" w:styleId="ae">
    <w:name w:val="コメント文字列 (文字)"/>
    <w:basedOn w:val="a0"/>
    <w:link w:val="ad"/>
    <w:uiPriority w:val="99"/>
    <w:semiHidden/>
    <w:rsid w:val="00025564"/>
    <w:rPr>
      <w:kern w:val="2"/>
      <w:sz w:val="21"/>
      <w:szCs w:val="24"/>
    </w:rPr>
  </w:style>
  <w:style w:type="paragraph" w:styleId="af">
    <w:name w:val="annotation subject"/>
    <w:basedOn w:val="ad"/>
    <w:next w:val="ad"/>
    <w:link w:val="af0"/>
    <w:uiPriority w:val="99"/>
    <w:semiHidden/>
    <w:unhideWhenUsed/>
    <w:rsid w:val="00025564"/>
    <w:rPr>
      <w:b/>
      <w:bCs/>
    </w:rPr>
  </w:style>
  <w:style w:type="character" w:customStyle="1" w:styleId="af0">
    <w:name w:val="コメント内容 (文字)"/>
    <w:basedOn w:val="ae"/>
    <w:link w:val="af"/>
    <w:uiPriority w:val="99"/>
    <w:semiHidden/>
    <w:rsid w:val="00025564"/>
    <w:rPr>
      <w:b/>
      <w:bCs/>
      <w:kern w:val="2"/>
      <w:sz w:val="21"/>
      <w:szCs w:val="24"/>
    </w:rPr>
  </w:style>
  <w:style w:type="paragraph" w:styleId="af1">
    <w:name w:val="Balloon Text"/>
    <w:basedOn w:val="a"/>
    <w:link w:val="af2"/>
    <w:uiPriority w:val="99"/>
    <w:semiHidden/>
    <w:unhideWhenUsed/>
    <w:rsid w:val="0002556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5564"/>
    <w:rPr>
      <w:rFonts w:asciiTheme="majorHAnsi" w:eastAsiaTheme="majorEastAsia" w:hAnsiTheme="majorHAnsi" w:cstheme="majorBidi"/>
      <w:kern w:val="2"/>
      <w:sz w:val="18"/>
      <w:szCs w:val="18"/>
    </w:rPr>
  </w:style>
  <w:style w:type="table" w:styleId="af3">
    <w:name w:val="Table Grid"/>
    <w:basedOn w:val="a1"/>
    <w:rsid w:val="006B5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rsid w:val="0066173A"/>
    <w:pPr>
      <w:ind w:firstLineChars="100" w:firstLine="100"/>
    </w:pPr>
  </w:style>
  <w:style w:type="character" w:customStyle="1" w:styleId="af5">
    <w:name w:val="本文 (文字)"/>
    <w:basedOn w:val="a0"/>
    <w:link w:val="af4"/>
    <w:rsid w:val="006617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paragraph" w:styleId="a8">
    <w:name w:val="header"/>
    <w:basedOn w:val="a"/>
    <w:link w:val="a9"/>
    <w:uiPriority w:val="99"/>
    <w:unhideWhenUsed/>
    <w:rsid w:val="00D950E3"/>
    <w:pPr>
      <w:tabs>
        <w:tab w:val="center" w:pos="4252"/>
        <w:tab w:val="right" w:pos="8504"/>
      </w:tabs>
      <w:snapToGrid w:val="0"/>
    </w:pPr>
  </w:style>
  <w:style w:type="character" w:customStyle="1" w:styleId="a9">
    <w:name w:val="ヘッダー (文字)"/>
    <w:basedOn w:val="a0"/>
    <w:link w:val="a8"/>
    <w:uiPriority w:val="99"/>
    <w:rsid w:val="00D950E3"/>
    <w:rPr>
      <w:kern w:val="2"/>
      <w:sz w:val="21"/>
      <w:szCs w:val="24"/>
    </w:rPr>
  </w:style>
  <w:style w:type="paragraph" w:styleId="aa">
    <w:name w:val="footer"/>
    <w:basedOn w:val="a"/>
    <w:link w:val="ab"/>
    <w:uiPriority w:val="99"/>
    <w:unhideWhenUsed/>
    <w:rsid w:val="00D950E3"/>
    <w:pPr>
      <w:tabs>
        <w:tab w:val="center" w:pos="4252"/>
        <w:tab w:val="right" w:pos="8504"/>
      </w:tabs>
      <w:snapToGrid w:val="0"/>
    </w:pPr>
  </w:style>
  <w:style w:type="character" w:customStyle="1" w:styleId="ab">
    <w:name w:val="フッター (文字)"/>
    <w:basedOn w:val="a0"/>
    <w:link w:val="aa"/>
    <w:uiPriority w:val="99"/>
    <w:rsid w:val="00D950E3"/>
    <w:rPr>
      <w:kern w:val="2"/>
      <w:sz w:val="21"/>
      <w:szCs w:val="24"/>
    </w:rPr>
  </w:style>
  <w:style w:type="character" w:styleId="ac">
    <w:name w:val="annotation reference"/>
    <w:basedOn w:val="a0"/>
    <w:uiPriority w:val="99"/>
    <w:semiHidden/>
    <w:unhideWhenUsed/>
    <w:rsid w:val="00025564"/>
    <w:rPr>
      <w:sz w:val="18"/>
      <w:szCs w:val="18"/>
    </w:rPr>
  </w:style>
  <w:style w:type="paragraph" w:styleId="ad">
    <w:name w:val="annotation text"/>
    <w:basedOn w:val="a"/>
    <w:link w:val="ae"/>
    <w:uiPriority w:val="99"/>
    <w:semiHidden/>
    <w:unhideWhenUsed/>
    <w:rsid w:val="00025564"/>
    <w:pPr>
      <w:jc w:val="left"/>
    </w:pPr>
  </w:style>
  <w:style w:type="character" w:customStyle="1" w:styleId="ae">
    <w:name w:val="コメント文字列 (文字)"/>
    <w:basedOn w:val="a0"/>
    <w:link w:val="ad"/>
    <w:uiPriority w:val="99"/>
    <w:semiHidden/>
    <w:rsid w:val="00025564"/>
    <w:rPr>
      <w:kern w:val="2"/>
      <w:sz w:val="21"/>
      <w:szCs w:val="24"/>
    </w:rPr>
  </w:style>
  <w:style w:type="paragraph" w:styleId="af">
    <w:name w:val="annotation subject"/>
    <w:basedOn w:val="ad"/>
    <w:next w:val="ad"/>
    <w:link w:val="af0"/>
    <w:uiPriority w:val="99"/>
    <w:semiHidden/>
    <w:unhideWhenUsed/>
    <w:rsid w:val="00025564"/>
    <w:rPr>
      <w:b/>
      <w:bCs/>
    </w:rPr>
  </w:style>
  <w:style w:type="character" w:customStyle="1" w:styleId="af0">
    <w:name w:val="コメント内容 (文字)"/>
    <w:basedOn w:val="ae"/>
    <w:link w:val="af"/>
    <w:uiPriority w:val="99"/>
    <w:semiHidden/>
    <w:rsid w:val="00025564"/>
    <w:rPr>
      <w:b/>
      <w:bCs/>
      <w:kern w:val="2"/>
      <w:sz w:val="21"/>
      <w:szCs w:val="24"/>
    </w:rPr>
  </w:style>
  <w:style w:type="paragraph" w:styleId="af1">
    <w:name w:val="Balloon Text"/>
    <w:basedOn w:val="a"/>
    <w:link w:val="af2"/>
    <w:uiPriority w:val="99"/>
    <w:semiHidden/>
    <w:unhideWhenUsed/>
    <w:rsid w:val="0002556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5564"/>
    <w:rPr>
      <w:rFonts w:asciiTheme="majorHAnsi" w:eastAsiaTheme="majorEastAsia" w:hAnsiTheme="majorHAnsi" w:cstheme="majorBidi"/>
      <w:kern w:val="2"/>
      <w:sz w:val="18"/>
      <w:szCs w:val="18"/>
    </w:rPr>
  </w:style>
  <w:style w:type="table" w:styleId="af3">
    <w:name w:val="Table Grid"/>
    <w:basedOn w:val="a1"/>
    <w:rsid w:val="006B5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rsid w:val="0066173A"/>
    <w:pPr>
      <w:ind w:firstLineChars="100" w:firstLine="100"/>
    </w:pPr>
  </w:style>
  <w:style w:type="character" w:customStyle="1" w:styleId="af5">
    <w:name w:val="本文 (文字)"/>
    <w:basedOn w:val="a0"/>
    <w:link w:val="af4"/>
    <w:rsid w:val="006617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文洋</dc:creator>
  <cp:lastModifiedBy>MRI</cp:lastModifiedBy>
  <cp:revision>2</cp:revision>
  <dcterms:created xsi:type="dcterms:W3CDTF">2015-01-30T06:45:00Z</dcterms:created>
  <dcterms:modified xsi:type="dcterms:W3CDTF">2015-01-30T06:45:00Z</dcterms:modified>
</cp:coreProperties>
</file>