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DF7" w:rsidRDefault="005A6DF7" w:rsidP="005A6DF7">
      <w:pPr>
        <w:spacing w:line="0" w:lineRule="atLeast"/>
        <w:ind w:leftChars="-405" w:left="122" w:hangingChars="405" w:hanging="972"/>
        <w:jc w:val="right"/>
        <w:rPr>
          <w:rFonts w:ascii="Meiryo UI" w:eastAsia="Meiryo UI" w:hAnsi="Meiryo UI" w:cs="Meiryo UI"/>
          <w:sz w:val="24"/>
        </w:rPr>
      </w:pPr>
      <w:r>
        <w:rPr>
          <w:rFonts w:ascii="Meiryo UI" w:eastAsia="Meiryo UI" w:hAnsi="Meiryo UI" w:cs="Meiryo UI" w:hint="eastAsia"/>
          <w:sz w:val="24"/>
        </w:rPr>
        <w:t>資料</w:t>
      </w:r>
      <w:r w:rsidR="009C3C15">
        <w:rPr>
          <w:rFonts w:ascii="Meiryo UI" w:eastAsia="Meiryo UI" w:hAnsi="Meiryo UI" w:cs="Meiryo UI" w:hint="eastAsia"/>
          <w:sz w:val="24"/>
        </w:rPr>
        <w:t>３</w:t>
      </w:r>
    </w:p>
    <w:p w:rsidR="003B10B3" w:rsidRPr="003B10B3" w:rsidRDefault="003B10B3" w:rsidP="003B10B3">
      <w:pPr>
        <w:spacing w:line="0" w:lineRule="atLeast"/>
        <w:ind w:leftChars="-305" w:left="214" w:hangingChars="305" w:hanging="854"/>
        <w:jc w:val="center"/>
        <w:rPr>
          <w:rFonts w:ascii="Meiryo UI" w:eastAsia="Meiryo UI" w:hAnsi="Meiryo UI" w:cs="Meiryo UI"/>
          <w:sz w:val="28"/>
          <w:szCs w:val="28"/>
        </w:rPr>
      </w:pPr>
      <w:r w:rsidRPr="003B10B3">
        <w:rPr>
          <w:rFonts w:ascii="Meiryo UI" w:eastAsia="Meiryo UI" w:hAnsi="Meiryo UI" w:cs="Meiryo UI" w:hint="eastAsia"/>
          <w:sz w:val="28"/>
          <w:szCs w:val="28"/>
        </w:rPr>
        <w:t>実証テーマ案の概要</w:t>
      </w:r>
    </w:p>
    <w:p w:rsidR="003B10B3" w:rsidRDefault="003B10B3" w:rsidP="005A6DF7">
      <w:pPr>
        <w:spacing w:line="0" w:lineRule="atLeast"/>
        <w:ind w:leftChars="-305" w:left="92" w:hangingChars="305" w:hanging="732"/>
        <w:rPr>
          <w:rFonts w:ascii="Meiryo UI" w:eastAsia="Meiryo UI" w:hAnsi="Meiryo UI" w:cs="Meiryo UI"/>
          <w:sz w:val="24"/>
        </w:rPr>
      </w:pPr>
      <w:bookmarkStart w:id="0" w:name="_GoBack"/>
      <w:bookmarkEnd w:id="0"/>
    </w:p>
    <w:p w:rsidR="003B10B3" w:rsidRPr="003B10B3" w:rsidRDefault="003B10B3" w:rsidP="003B10B3">
      <w:pPr>
        <w:spacing w:line="0" w:lineRule="atLeast"/>
        <w:ind w:leftChars="-203" w:left="-284" w:rightChars="-203" w:right="-426" w:hangingChars="59" w:hanging="142"/>
        <w:rPr>
          <w:rFonts w:ascii="Meiryo UI" w:eastAsia="Meiryo UI" w:hAnsi="Meiryo UI" w:cs="Meiryo UI"/>
          <w:sz w:val="24"/>
        </w:rPr>
      </w:pPr>
      <w:r w:rsidRPr="003B10B3">
        <w:rPr>
          <w:rFonts w:ascii="Meiryo UI" w:eastAsia="Meiryo UI" w:hAnsi="Meiryo UI" w:cs="Meiryo UI" w:hint="eastAsia"/>
          <w:sz w:val="24"/>
        </w:rPr>
        <w:t>・事務局検討案（No.1-20）（第１回委員会資料）、</w:t>
      </w:r>
      <w:r>
        <w:rPr>
          <w:rFonts w:ascii="Meiryo UI" w:eastAsia="Meiryo UI" w:hAnsi="Meiryo UI" w:cs="Meiryo UI" w:hint="eastAsia"/>
          <w:sz w:val="24"/>
        </w:rPr>
        <w:t>及び社員企業ヒアリングをもとにした実証テーマ案（No.21-38、第２回委員会資料）をもとに、計38の実証テーマ案を整理しました。内容が一部重複しているものもありますが、最終的にはグルーピングして整理します。</w:t>
      </w:r>
    </w:p>
    <w:p w:rsidR="003B10B3" w:rsidRPr="003B10B3" w:rsidRDefault="003B10B3" w:rsidP="005A6DF7">
      <w:pPr>
        <w:spacing w:line="0" w:lineRule="atLeast"/>
        <w:ind w:leftChars="-305" w:left="92" w:hangingChars="305" w:hanging="732"/>
        <w:rPr>
          <w:rFonts w:ascii="Meiryo UI" w:eastAsia="Meiryo UI" w:hAnsi="Meiryo UI" w:cs="Meiryo UI"/>
          <w:sz w:val="24"/>
        </w:rPr>
      </w:pPr>
    </w:p>
    <w:p w:rsidR="00DF08E6" w:rsidRPr="006426BC" w:rsidRDefault="0066173A" w:rsidP="005A6DF7">
      <w:pPr>
        <w:spacing w:line="0" w:lineRule="atLeast"/>
        <w:ind w:leftChars="-305" w:left="92" w:hangingChars="305" w:hanging="732"/>
        <w:rPr>
          <w:rFonts w:ascii="Meiryo UI" w:eastAsia="Meiryo UI" w:hAnsi="Meiryo UI" w:cs="Meiryo UI"/>
          <w:sz w:val="24"/>
        </w:rPr>
      </w:pPr>
      <w:r w:rsidRPr="006426BC">
        <w:rPr>
          <w:rFonts w:ascii="Meiryo UI" w:eastAsia="Meiryo UI" w:hAnsi="Meiryo UI" w:cs="Meiryo UI" w:hint="eastAsia"/>
          <w:sz w:val="24"/>
        </w:rPr>
        <w:t>表　実証テーマ案</w:t>
      </w:r>
      <w:r w:rsidR="006B5482">
        <w:rPr>
          <w:rFonts w:ascii="Meiryo UI" w:eastAsia="Meiryo UI" w:hAnsi="Meiryo UI" w:cs="Meiryo UI" w:hint="eastAsia"/>
          <w:sz w:val="24"/>
        </w:rPr>
        <w:t>の概要</w:t>
      </w:r>
    </w:p>
    <w:tbl>
      <w:tblPr>
        <w:tblStyle w:val="af3"/>
        <w:tblW w:w="10065" w:type="dxa"/>
        <w:tblInd w:w="-601" w:type="dxa"/>
        <w:tblLook w:val="04A0" w:firstRow="1" w:lastRow="0" w:firstColumn="1" w:lastColumn="0" w:noHBand="0" w:noVBand="1"/>
      </w:tblPr>
      <w:tblGrid>
        <w:gridCol w:w="709"/>
        <w:gridCol w:w="2694"/>
        <w:gridCol w:w="6662"/>
      </w:tblGrid>
      <w:tr w:rsidR="006426BC" w:rsidTr="00606450">
        <w:trPr>
          <w:tblHeader/>
        </w:trPr>
        <w:tc>
          <w:tcPr>
            <w:tcW w:w="709" w:type="dxa"/>
            <w:shd w:val="clear" w:color="auto" w:fill="808080" w:themeFill="background1" w:themeFillShade="80"/>
          </w:tcPr>
          <w:p w:rsidR="0066173A" w:rsidRPr="006426BC" w:rsidRDefault="006B5482" w:rsidP="006B535A">
            <w:pPr>
              <w:spacing w:line="0" w:lineRule="atLeast"/>
              <w:jc w:val="center"/>
              <w:rPr>
                <w:rFonts w:ascii="Meiryo UI" w:eastAsia="Meiryo UI" w:hAnsi="Meiryo UI" w:cs="Meiryo UI"/>
                <w:b/>
                <w:color w:val="FFFFFF" w:themeColor="background1"/>
                <w:sz w:val="24"/>
              </w:rPr>
            </w:pPr>
            <w:r>
              <w:rPr>
                <w:rFonts w:ascii="Meiryo UI" w:eastAsia="Meiryo UI" w:hAnsi="Meiryo UI" w:cs="Meiryo UI" w:hint="eastAsia"/>
                <w:b/>
                <w:color w:val="FFFFFF" w:themeColor="background1"/>
                <w:sz w:val="24"/>
              </w:rPr>
              <w:t>項番</w:t>
            </w:r>
          </w:p>
        </w:tc>
        <w:tc>
          <w:tcPr>
            <w:tcW w:w="2694" w:type="dxa"/>
            <w:shd w:val="clear" w:color="auto" w:fill="808080" w:themeFill="background1" w:themeFillShade="80"/>
          </w:tcPr>
          <w:p w:rsidR="0066173A" w:rsidRPr="006426BC" w:rsidRDefault="00606450" w:rsidP="006B535A">
            <w:pPr>
              <w:spacing w:line="0" w:lineRule="atLeast"/>
              <w:jc w:val="center"/>
              <w:rPr>
                <w:rFonts w:ascii="Meiryo UI" w:eastAsia="Meiryo UI" w:hAnsi="Meiryo UI" w:cs="Meiryo UI"/>
                <w:b/>
                <w:color w:val="FFFFFF" w:themeColor="background1"/>
                <w:sz w:val="24"/>
              </w:rPr>
            </w:pPr>
            <w:r>
              <w:rPr>
                <w:rFonts w:ascii="Meiryo UI" w:eastAsia="Meiryo UI" w:hAnsi="Meiryo UI" w:cs="Meiryo UI" w:hint="eastAsia"/>
                <w:b/>
                <w:color w:val="FFFFFF" w:themeColor="background1"/>
                <w:sz w:val="24"/>
              </w:rPr>
              <w:t>実証テーマ</w:t>
            </w:r>
          </w:p>
        </w:tc>
        <w:tc>
          <w:tcPr>
            <w:tcW w:w="6662" w:type="dxa"/>
            <w:shd w:val="clear" w:color="auto" w:fill="808080" w:themeFill="background1" w:themeFillShade="80"/>
          </w:tcPr>
          <w:p w:rsidR="0066173A" w:rsidRPr="006426BC" w:rsidRDefault="0066173A" w:rsidP="006B535A">
            <w:pPr>
              <w:spacing w:line="0" w:lineRule="atLeast"/>
              <w:jc w:val="center"/>
              <w:rPr>
                <w:rFonts w:ascii="Meiryo UI" w:eastAsia="Meiryo UI" w:hAnsi="Meiryo UI" w:cs="Meiryo UI"/>
                <w:b/>
                <w:color w:val="FFFFFF" w:themeColor="background1"/>
                <w:sz w:val="24"/>
              </w:rPr>
            </w:pPr>
            <w:r w:rsidRPr="006426BC">
              <w:rPr>
                <w:rFonts w:ascii="Meiryo UI" w:eastAsia="Meiryo UI" w:hAnsi="Meiryo UI" w:cs="Meiryo UI" w:hint="eastAsia"/>
                <w:b/>
                <w:color w:val="FFFFFF" w:themeColor="background1"/>
                <w:sz w:val="24"/>
              </w:rPr>
              <w:t>概要</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1</w:t>
            </w:r>
          </w:p>
        </w:tc>
        <w:tc>
          <w:tcPr>
            <w:tcW w:w="2694" w:type="dxa"/>
          </w:tcPr>
          <w:p w:rsidR="006B5482" w:rsidRPr="006B5482" w:rsidRDefault="006B5482" w:rsidP="0066173A">
            <w:pPr>
              <w:spacing w:line="0" w:lineRule="atLeast"/>
              <w:ind w:left="175" w:hangingChars="73" w:hanging="175"/>
              <w:rPr>
                <w:rFonts w:ascii="Meiryo UI" w:eastAsia="Meiryo UI" w:hAnsi="Meiryo UI" w:cs="Meiryo UI"/>
                <w:sz w:val="24"/>
              </w:rPr>
            </w:pPr>
            <w:r w:rsidRPr="006B5482">
              <w:rPr>
                <w:rFonts w:ascii="Meiryo UI" w:eastAsia="Meiryo UI" w:hAnsi="Meiryo UI" w:cs="Meiryo UI" w:hint="eastAsia"/>
                <w:sz w:val="24"/>
              </w:rPr>
              <w:t>外国人観光客</w:t>
            </w:r>
          </w:p>
        </w:tc>
        <w:tc>
          <w:tcPr>
            <w:tcW w:w="6662" w:type="dxa"/>
          </w:tcPr>
          <w:p w:rsidR="006B5482" w:rsidRDefault="00717660" w:rsidP="00717660">
            <w:pPr>
              <w:snapToGrid w:val="0"/>
              <w:spacing w:line="0" w:lineRule="atLeast"/>
              <w:ind w:left="199" w:hangingChars="83" w:hanging="199"/>
              <w:rPr>
                <w:rFonts w:ascii="Meiryo UI" w:eastAsia="Meiryo UI" w:hAnsi="Meiryo UI" w:cs="Meiryo UI"/>
                <w:sz w:val="24"/>
              </w:rPr>
            </w:pPr>
            <w:r>
              <w:rPr>
                <w:rFonts w:ascii="Meiryo UI" w:eastAsia="Meiryo UI" w:hAnsi="Meiryo UI" w:cs="Meiryo UI" w:hint="eastAsia"/>
                <w:sz w:val="24"/>
              </w:rPr>
              <w:t>・</w:t>
            </w:r>
            <w:proofErr w:type="spellStart"/>
            <w:r w:rsidR="006B5482" w:rsidRPr="006B5482">
              <w:rPr>
                <w:rFonts w:ascii="Meiryo UI" w:eastAsia="Meiryo UI" w:hAnsi="Meiryo UI" w:cs="Meiryo UI" w:hint="eastAsia"/>
                <w:sz w:val="24"/>
              </w:rPr>
              <w:t>wi-fi</w:t>
            </w:r>
            <w:proofErr w:type="spellEnd"/>
            <w:r>
              <w:rPr>
                <w:rFonts w:ascii="Meiryo UI" w:eastAsia="Meiryo UI" w:hAnsi="Meiryo UI" w:cs="Meiryo UI" w:hint="eastAsia"/>
                <w:sz w:val="24"/>
              </w:rPr>
              <w:t>設置箇所</w:t>
            </w:r>
            <w:r w:rsidR="006B5482" w:rsidRPr="006B5482">
              <w:rPr>
                <w:rFonts w:ascii="Meiryo UI" w:eastAsia="Meiryo UI" w:hAnsi="Meiryo UI" w:cs="Meiryo UI" w:hint="eastAsia"/>
                <w:sz w:val="24"/>
              </w:rPr>
              <w:t>や飲食店情報や公共交通情報などの様々な情報を</w:t>
            </w:r>
            <w:r>
              <w:rPr>
                <w:rFonts w:ascii="Meiryo UI" w:eastAsia="Meiryo UI" w:hAnsi="Meiryo UI" w:cs="Meiryo UI" w:hint="eastAsia"/>
                <w:sz w:val="24"/>
              </w:rPr>
              <w:t>オープンデータ化することで、</w:t>
            </w:r>
            <w:r w:rsidRPr="00717660">
              <w:rPr>
                <w:rFonts w:ascii="Meiryo UI" w:eastAsia="Meiryo UI" w:hAnsi="Meiryo UI" w:cs="Meiryo UI" w:hint="eastAsia"/>
                <w:sz w:val="24"/>
              </w:rPr>
              <w:t>訪日外国人旅行者が安心して快適に、移動・滞在・観光することができる環境を提供</w:t>
            </w:r>
            <w:r>
              <w:rPr>
                <w:rFonts w:ascii="Meiryo UI" w:eastAsia="Meiryo UI" w:hAnsi="Meiryo UI" w:cs="Meiryo UI" w:hint="eastAsia"/>
                <w:sz w:val="24"/>
              </w:rPr>
              <w:t>する。日本への満足度を向上させるサービスの創出を目指す。</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2</w:t>
            </w:r>
          </w:p>
        </w:tc>
        <w:tc>
          <w:tcPr>
            <w:tcW w:w="2694" w:type="dxa"/>
          </w:tcPr>
          <w:p w:rsidR="006B5482" w:rsidRDefault="00717660"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障害者・社会的弱者</w:t>
            </w:r>
          </w:p>
        </w:tc>
        <w:tc>
          <w:tcPr>
            <w:tcW w:w="6662" w:type="dxa"/>
          </w:tcPr>
          <w:p w:rsidR="006B5482" w:rsidRDefault="00717660" w:rsidP="00030347">
            <w:pPr>
              <w:snapToGrid w:val="0"/>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w:t>
            </w:r>
            <w:r w:rsidR="00030347">
              <w:rPr>
                <w:rFonts w:ascii="Meiryo UI" w:eastAsia="Meiryo UI" w:hAnsi="Meiryo UI" w:cs="Meiryo UI" w:hint="eastAsia"/>
                <w:sz w:val="24"/>
              </w:rPr>
              <w:t>公共交通バリアフリー情報や公共施設のトイレ位置情報などを提供することで</w:t>
            </w:r>
            <w:r w:rsidR="00030347" w:rsidRPr="00030347">
              <w:rPr>
                <w:rFonts w:ascii="Meiryo UI" w:eastAsia="Meiryo UI" w:hAnsi="Meiryo UI" w:cs="Meiryo UI" w:hint="eastAsia"/>
                <w:sz w:val="24"/>
              </w:rPr>
              <w:t>障害者・社</w:t>
            </w:r>
            <w:r w:rsidR="00030347" w:rsidRPr="00717660">
              <w:rPr>
                <w:rFonts w:ascii="Meiryo UI" w:eastAsia="Meiryo UI" w:hAnsi="Meiryo UI" w:cs="Meiryo UI" w:hint="eastAsia"/>
                <w:sz w:val="24"/>
              </w:rPr>
              <w:t>会的弱者</w:t>
            </w:r>
            <w:r w:rsidR="00030347">
              <w:rPr>
                <w:rFonts w:ascii="Meiryo UI" w:eastAsia="Meiryo UI" w:hAnsi="Meiryo UI" w:cs="Meiryo UI" w:hint="eastAsia"/>
                <w:sz w:val="24"/>
              </w:rPr>
              <w:t>の</w:t>
            </w:r>
            <w:r w:rsidR="00030347" w:rsidRPr="00030347">
              <w:rPr>
                <w:rFonts w:ascii="Meiryo UI" w:eastAsia="Meiryo UI" w:hAnsi="Meiryo UI" w:cs="Meiryo UI" w:hint="eastAsia"/>
                <w:sz w:val="24"/>
              </w:rPr>
              <w:t>シームレス</w:t>
            </w:r>
            <w:r w:rsidR="00030347">
              <w:rPr>
                <w:rFonts w:ascii="Meiryo UI" w:eastAsia="Meiryo UI" w:hAnsi="Meiryo UI" w:cs="Meiryo UI" w:hint="eastAsia"/>
                <w:sz w:val="24"/>
              </w:rPr>
              <w:t>な移動を実現</w:t>
            </w:r>
            <w:r w:rsidR="00015455">
              <w:rPr>
                <w:rFonts w:ascii="Meiryo UI" w:eastAsia="Meiryo UI" w:hAnsi="Meiryo UI" w:cs="Meiryo UI" w:hint="eastAsia"/>
                <w:sz w:val="24"/>
              </w:rPr>
              <w:t>。</w:t>
            </w:r>
            <w:r w:rsidRPr="00030347">
              <w:rPr>
                <w:rFonts w:ascii="Meiryo UI" w:eastAsia="Meiryo UI" w:hAnsi="Meiryo UI" w:cs="Meiryo UI" w:hint="eastAsia"/>
                <w:sz w:val="24"/>
              </w:rPr>
              <w:t>障害者・社</w:t>
            </w:r>
            <w:r w:rsidRPr="00717660">
              <w:rPr>
                <w:rFonts w:ascii="Meiryo UI" w:eastAsia="Meiryo UI" w:hAnsi="Meiryo UI" w:cs="Meiryo UI" w:hint="eastAsia"/>
                <w:sz w:val="24"/>
              </w:rPr>
              <w:t>会的弱者が</w:t>
            </w:r>
            <w:r>
              <w:rPr>
                <w:rFonts w:ascii="Meiryo UI" w:eastAsia="Meiryo UI" w:hAnsi="Meiryo UI" w:cs="Meiryo UI" w:hint="eastAsia"/>
                <w:sz w:val="24"/>
              </w:rPr>
              <w:t>不自由を</w:t>
            </w:r>
            <w:r w:rsidR="00030347">
              <w:rPr>
                <w:rFonts w:ascii="Meiryo UI" w:eastAsia="Meiryo UI" w:hAnsi="Meiryo UI" w:cs="Meiryo UI" w:hint="eastAsia"/>
                <w:sz w:val="24"/>
              </w:rPr>
              <w:t>感じない社会をつくる。</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3</w:t>
            </w:r>
          </w:p>
        </w:tc>
        <w:tc>
          <w:tcPr>
            <w:tcW w:w="2694" w:type="dxa"/>
          </w:tcPr>
          <w:p w:rsidR="006B5482" w:rsidRDefault="00030347"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子どもの教育</w:t>
            </w:r>
          </w:p>
        </w:tc>
        <w:tc>
          <w:tcPr>
            <w:tcW w:w="6662" w:type="dxa"/>
          </w:tcPr>
          <w:p w:rsidR="006B5482" w:rsidRDefault="00BD69E6" w:rsidP="00EE40D2">
            <w:pPr>
              <w:snapToGrid w:val="0"/>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・最新のデータやコンテンツ</w:t>
            </w:r>
            <w:r w:rsidR="00EE40D2">
              <w:rPr>
                <w:rFonts w:ascii="Meiryo UI" w:eastAsia="Meiryo UI" w:hAnsi="Meiryo UI" w:cs="Meiryo UI" w:hint="eastAsia"/>
                <w:sz w:val="24"/>
              </w:rPr>
              <w:t>の提供、近隣地域の様々なデータを用いた教材による比較学習</w:t>
            </w:r>
            <w:r>
              <w:rPr>
                <w:rFonts w:ascii="Meiryo UI" w:eastAsia="Meiryo UI" w:hAnsi="Meiryo UI" w:cs="Meiryo UI" w:hint="eastAsia"/>
                <w:sz w:val="24"/>
              </w:rPr>
              <w:t>教育</w:t>
            </w:r>
            <w:r w:rsidR="00EE40D2">
              <w:rPr>
                <w:rFonts w:ascii="Meiryo UI" w:eastAsia="Meiryo UI" w:hAnsi="Meiryo UI" w:cs="Meiryo UI" w:hint="eastAsia"/>
                <w:sz w:val="24"/>
              </w:rPr>
              <w:t>等を通じ、子供たちの学習効果を高める方策を検証。教育</w:t>
            </w:r>
            <w:r>
              <w:rPr>
                <w:rFonts w:ascii="Meiryo UI" w:eastAsia="Meiryo UI" w:hAnsi="Meiryo UI" w:cs="Meiryo UI" w:hint="eastAsia"/>
                <w:sz w:val="24"/>
              </w:rPr>
              <w:t>のICT化を図る。</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4</w:t>
            </w:r>
          </w:p>
        </w:tc>
        <w:tc>
          <w:tcPr>
            <w:tcW w:w="2694" w:type="dxa"/>
          </w:tcPr>
          <w:p w:rsidR="006B5482" w:rsidRDefault="00030347"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子どもの安全・安心</w:t>
            </w:r>
          </w:p>
        </w:tc>
        <w:tc>
          <w:tcPr>
            <w:tcW w:w="6662" w:type="dxa"/>
          </w:tcPr>
          <w:p w:rsidR="006B5482" w:rsidRDefault="00EE40D2" w:rsidP="00EE40D2">
            <w:pPr>
              <w:snapToGrid w:val="0"/>
              <w:spacing w:line="0" w:lineRule="atLeast"/>
              <w:ind w:left="175" w:hangingChars="73" w:hanging="175"/>
              <w:rPr>
                <w:rFonts w:ascii="Meiryo UI" w:eastAsia="Meiryo UI" w:hAnsi="Meiryo UI" w:cs="Meiryo UI"/>
                <w:sz w:val="24"/>
              </w:rPr>
            </w:pPr>
            <w:r w:rsidRPr="00EE40D2">
              <w:rPr>
                <w:rFonts w:ascii="Meiryo UI" w:eastAsia="Meiryo UI" w:hAnsi="Meiryo UI" w:cs="Meiryo UI" w:hint="eastAsia"/>
                <w:sz w:val="24"/>
              </w:rPr>
              <w:t>・</w:t>
            </w:r>
            <w:r w:rsidR="0061798D">
              <w:rPr>
                <w:rFonts w:ascii="Meiryo UI" w:eastAsia="Meiryo UI" w:hAnsi="Meiryo UI" w:cs="Meiryo UI" w:hint="eastAsia"/>
                <w:sz w:val="24"/>
              </w:rPr>
              <w:t>過去の交通事故の発生箇所や犯罪情報</w:t>
            </w:r>
            <w:r w:rsidRPr="00EE40D2">
              <w:rPr>
                <w:rFonts w:ascii="Meiryo UI" w:eastAsia="Meiryo UI" w:hAnsi="Meiryo UI" w:cs="Meiryo UI" w:hint="eastAsia"/>
                <w:sz w:val="24"/>
              </w:rPr>
              <w:t>のデータを</w:t>
            </w:r>
            <w:r>
              <w:rPr>
                <w:rFonts w:ascii="Meiryo UI" w:eastAsia="Meiryo UI" w:hAnsi="Meiryo UI" w:cs="Meiryo UI" w:hint="eastAsia"/>
                <w:sz w:val="24"/>
              </w:rPr>
              <w:t>活用することで、保護者又は子供が注意すべき場所</w:t>
            </w:r>
            <w:r w:rsidR="0061798D">
              <w:rPr>
                <w:rFonts w:ascii="Meiryo UI" w:eastAsia="Meiryo UI" w:hAnsi="Meiryo UI" w:cs="Meiryo UI" w:hint="eastAsia"/>
                <w:sz w:val="24"/>
              </w:rPr>
              <w:t>等</w:t>
            </w:r>
            <w:r>
              <w:rPr>
                <w:rFonts w:ascii="Meiryo UI" w:eastAsia="Meiryo UI" w:hAnsi="Meiryo UI" w:cs="Meiryo UI" w:hint="eastAsia"/>
                <w:sz w:val="24"/>
              </w:rPr>
              <w:t>を発信</w:t>
            </w:r>
            <w:r w:rsidR="0061798D">
              <w:rPr>
                <w:rFonts w:ascii="Meiryo UI" w:eastAsia="Meiryo UI" w:hAnsi="Meiryo UI" w:cs="Meiryo UI" w:hint="eastAsia"/>
                <w:sz w:val="24"/>
              </w:rPr>
              <w:t>。子供に</w:t>
            </w:r>
            <w:r w:rsidR="00015455">
              <w:rPr>
                <w:rFonts w:ascii="Meiryo UI" w:eastAsia="Meiryo UI" w:hAnsi="Meiryo UI" w:cs="Meiryo UI" w:hint="eastAsia"/>
                <w:sz w:val="24"/>
              </w:rPr>
              <w:t>と</w:t>
            </w:r>
            <w:r w:rsidR="0061798D">
              <w:rPr>
                <w:rFonts w:ascii="Meiryo UI" w:eastAsia="Meiryo UI" w:hAnsi="Meiryo UI" w:cs="Meiryo UI" w:hint="eastAsia"/>
                <w:sz w:val="24"/>
              </w:rPr>
              <w:t>って安全な社会の実現を目指す。</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5</w:t>
            </w:r>
          </w:p>
        </w:tc>
        <w:tc>
          <w:tcPr>
            <w:tcW w:w="2694" w:type="dxa"/>
          </w:tcPr>
          <w:p w:rsidR="006B5482" w:rsidRDefault="00030347"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食</w:t>
            </w:r>
          </w:p>
        </w:tc>
        <w:tc>
          <w:tcPr>
            <w:tcW w:w="6662" w:type="dxa"/>
          </w:tcPr>
          <w:p w:rsidR="006B5482" w:rsidRDefault="0061798D" w:rsidP="00717660">
            <w:pPr>
              <w:snapToGrid w:val="0"/>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・日本の食に関するコンテンツをオープンデータとして世界に発信し、日本の食文化への理解を深める。日本食の海外展開に寄与させることを目的とする。</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6</w:t>
            </w:r>
          </w:p>
        </w:tc>
        <w:tc>
          <w:tcPr>
            <w:tcW w:w="2694" w:type="dxa"/>
          </w:tcPr>
          <w:p w:rsidR="006B5482" w:rsidRDefault="00BD69E6"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公共交通</w:t>
            </w:r>
          </w:p>
        </w:tc>
        <w:tc>
          <w:tcPr>
            <w:tcW w:w="6662" w:type="dxa"/>
          </w:tcPr>
          <w:p w:rsidR="006B5482" w:rsidRDefault="0061798D" w:rsidP="0061798D">
            <w:pPr>
              <w:snapToGrid w:val="0"/>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・鉄道、バス、その他の交通機関の運行状況データを相互利用することで、マルチモーダルによる適切な代替移動手段を利用者が簡便に検索し利用できる仕組みを</w:t>
            </w:r>
            <w:r w:rsidR="00015455">
              <w:rPr>
                <w:rFonts w:ascii="Meiryo UI" w:eastAsia="Meiryo UI" w:hAnsi="Meiryo UI" w:cs="Meiryo UI" w:hint="eastAsia"/>
                <w:sz w:val="24"/>
              </w:rPr>
              <w:t>つくる</w:t>
            </w:r>
            <w:r>
              <w:rPr>
                <w:rFonts w:ascii="Meiryo UI" w:eastAsia="Meiryo UI" w:hAnsi="Meiryo UI" w:cs="Meiryo UI" w:hint="eastAsia"/>
                <w:sz w:val="24"/>
              </w:rPr>
              <w:t>。</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7</w:t>
            </w:r>
          </w:p>
        </w:tc>
        <w:tc>
          <w:tcPr>
            <w:tcW w:w="2694" w:type="dxa"/>
          </w:tcPr>
          <w:p w:rsidR="006B5482" w:rsidRDefault="00BD69E6"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道路交通</w:t>
            </w:r>
          </w:p>
        </w:tc>
        <w:tc>
          <w:tcPr>
            <w:tcW w:w="6662" w:type="dxa"/>
          </w:tcPr>
          <w:p w:rsidR="006B5482" w:rsidRDefault="00B92D1D" w:rsidP="00B92D1D">
            <w:pPr>
              <w:snapToGrid w:val="0"/>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・過去の渋滞実績と渋滞メカニズムなどを基に、混雑情報や事故情報など</w:t>
            </w:r>
            <w:r w:rsidRPr="00B92D1D">
              <w:rPr>
                <w:rFonts w:ascii="Meiryo UI" w:eastAsia="Meiryo UI" w:hAnsi="Meiryo UI" w:cs="Meiryo UI" w:hint="eastAsia"/>
                <w:sz w:val="24"/>
              </w:rPr>
              <w:t>を活用して、個々の車の</w:t>
            </w:r>
            <w:r w:rsidR="00B84D2E">
              <w:rPr>
                <w:rFonts w:ascii="Meiryo UI" w:eastAsia="Meiryo UI" w:hAnsi="Meiryo UI" w:cs="Meiryo UI" w:hint="eastAsia"/>
                <w:sz w:val="24"/>
              </w:rPr>
              <w:t>誘導（カーナビの指示）や、信号制御などにより、渋滞を軽減する仕組み</w:t>
            </w:r>
            <w:r w:rsidRPr="00B92D1D">
              <w:rPr>
                <w:rFonts w:ascii="Meiryo UI" w:eastAsia="Meiryo UI" w:hAnsi="Meiryo UI" w:cs="Meiryo UI" w:hint="eastAsia"/>
                <w:sz w:val="24"/>
              </w:rPr>
              <w:t>を検証</w:t>
            </w:r>
            <w:r>
              <w:rPr>
                <w:rFonts w:ascii="Meiryo UI" w:eastAsia="Meiryo UI" w:hAnsi="Meiryo UI" w:cs="Meiryo UI" w:hint="eastAsia"/>
                <w:sz w:val="24"/>
              </w:rPr>
              <w:t>。</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8</w:t>
            </w:r>
          </w:p>
        </w:tc>
        <w:tc>
          <w:tcPr>
            <w:tcW w:w="2694" w:type="dxa"/>
          </w:tcPr>
          <w:p w:rsidR="006B5482" w:rsidRDefault="00BD69E6"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環境マネジメント</w:t>
            </w:r>
          </w:p>
        </w:tc>
        <w:tc>
          <w:tcPr>
            <w:tcW w:w="6662" w:type="dxa"/>
          </w:tcPr>
          <w:p w:rsidR="006B5482" w:rsidRDefault="00B84D2E" w:rsidP="00717660">
            <w:pPr>
              <w:snapToGrid w:val="0"/>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・気象情報や地理空間情報を活用したゲリラ豪雨対策の検証やエネルギー消費情報の見える化による効率的なエネルギー消費</w:t>
            </w:r>
            <w:r w:rsidR="00015455">
              <w:rPr>
                <w:rFonts w:ascii="Meiryo UI" w:eastAsia="Meiryo UI" w:hAnsi="Meiryo UI" w:cs="Meiryo UI" w:hint="eastAsia"/>
                <w:sz w:val="24"/>
              </w:rPr>
              <w:t>の方策を検証</w:t>
            </w:r>
            <w:r>
              <w:rPr>
                <w:rFonts w:ascii="Meiryo UI" w:eastAsia="Meiryo UI" w:hAnsi="Meiryo UI" w:cs="Meiryo UI" w:hint="eastAsia"/>
                <w:sz w:val="24"/>
              </w:rPr>
              <w:t>。</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lastRenderedPageBreak/>
              <w:t>9</w:t>
            </w:r>
          </w:p>
        </w:tc>
        <w:tc>
          <w:tcPr>
            <w:tcW w:w="2694" w:type="dxa"/>
          </w:tcPr>
          <w:p w:rsidR="006B5482" w:rsidRDefault="00BD69E6"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ヘルスケア</w:t>
            </w:r>
          </w:p>
        </w:tc>
        <w:tc>
          <w:tcPr>
            <w:tcW w:w="6662" w:type="dxa"/>
          </w:tcPr>
          <w:p w:rsidR="00B84D2E" w:rsidRDefault="00B84D2E" w:rsidP="00B84D2E">
            <w:pPr>
              <w:snapToGrid w:val="0"/>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w:t>
            </w:r>
            <w:r w:rsidRPr="00B84D2E">
              <w:rPr>
                <w:rFonts w:ascii="Meiryo UI" w:eastAsia="Meiryo UI" w:hAnsi="Meiryo UI" w:cs="Meiryo UI" w:hint="eastAsia"/>
                <w:sz w:val="24"/>
              </w:rPr>
              <w:t>自治体に蓄積された国保の健診データ、ヘルスケアのサービスを受ける本人の経年での健診データ、病院等の受</w:t>
            </w:r>
            <w:r>
              <w:rPr>
                <w:rFonts w:ascii="Meiryo UI" w:eastAsia="Meiryo UI" w:hAnsi="Meiryo UI" w:cs="Meiryo UI" w:hint="eastAsia"/>
                <w:sz w:val="24"/>
              </w:rPr>
              <w:t>診に係る診察データ、治療や投薬の経過データを用いることで、個人単位の</w:t>
            </w:r>
            <w:r w:rsidRPr="00B84D2E">
              <w:rPr>
                <w:rFonts w:ascii="Meiryo UI" w:eastAsia="Meiryo UI" w:hAnsi="Meiryo UI" w:cs="Meiryo UI" w:hint="eastAsia"/>
                <w:sz w:val="24"/>
              </w:rPr>
              <w:t>ヘルスケア</w:t>
            </w:r>
            <w:r>
              <w:rPr>
                <w:rFonts w:ascii="Meiryo UI" w:eastAsia="Meiryo UI" w:hAnsi="Meiryo UI" w:cs="Meiryo UI" w:hint="eastAsia"/>
                <w:sz w:val="24"/>
              </w:rPr>
              <w:t>サービスを実現</w:t>
            </w:r>
            <w:r w:rsidRPr="00B84D2E">
              <w:rPr>
                <w:rFonts w:ascii="Meiryo UI" w:eastAsia="Meiryo UI" w:hAnsi="Meiryo UI" w:cs="Meiryo UI" w:hint="eastAsia"/>
                <w:sz w:val="24"/>
              </w:rPr>
              <w:t>。</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10</w:t>
            </w:r>
          </w:p>
        </w:tc>
        <w:tc>
          <w:tcPr>
            <w:tcW w:w="2694" w:type="dxa"/>
          </w:tcPr>
          <w:p w:rsidR="006B5482" w:rsidRDefault="00BD69E6"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医療</w:t>
            </w:r>
          </w:p>
        </w:tc>
        <w:tc>
          <w:tcPr>
            <w:tcW w:w="6662" w:type="dxa"/>
          </w:tcPr>
          <w:p w:rsidR="00E663B9" w:rsidRPr="00E663B9" w:rsidRDefault="00E663B9" w:rsidP="00E663B9">
            <w:pPr>
              <w:snapToGrid w:val="0"/>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w:t>
            </w:r>
            <w:r w:rsidR="00465C99">
              <w:rPr>
                <w:rFonts w:ascii="Meiryo UI" w:eastAsia="Meiryo UI" w:hAnsi="Meiryo UI" w:cs="Meiryo UI" w:hint="eastAsia"/>
                <w:sz w:val="24"/>
              </w:rPr>
              <w:t>地域内に存在する各病院や保健所の感染症罹患情報などを用いて感染者数をリアルタイムに把握し、</w:t>
            </w:r>
            <w:r>
              <w:rPr>
                <w:rFonts w:ascii="Meiryo UI" w:eastAsia="Meiryo UI" w:hAnsi="Meiryo UI" w:cs="Meiryo UI" w:hint="eastAsia"/>
                <w:sz w:val="24"/>
              </w:rPr>
              <w:t>地域内の</w:t>
            </w:r>
            <w:r w:rsidR="00465C99">
              <w:rPr>
                <w:rFonts w:ascii="Meiryo UI" w:eastAsia="Meiryo UI" w:hAnsi="Meiryo UI" w:cs="Meiryo UI" w:hint="eastAsia"/>
                <w:sz w:val="24"/>
              </w:rPr>
              <w:t>公共施設などの感染リスクを予測。</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11</w:t>
            </w:r>
          </w:p>
        </w:tc>
        <w:tc>
          <w:tcPr>
            <w:tcW w:w="2694" w:type="dxa"/>
          </w:tcPr>
          <w:p w:rsidR="006B5482" w:rsidRDefault="00B84D2E"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防災</w:t>
            </w:r>
          </w:p>
        </w:tc>
        <w:tc>
          <w:tcPr>
            <w:tcW w:w="6662" w:type="dxa"/>
          </w:tcPr>
          <w:p w:rsidR="006B5482" w:rsidRPr="00E663B9" w:rsidRDefault="00E663B9" w:rsidP="00717660">
            <w:pPr>
              <w:snapToGrid w:val="0"/>
              <w:spacing w:line="0" w:lineRule="atLeast"/>
              <w:ind w:left="175" w:hangingChars="73" w:hanging="175"/>
              <w:rPr>
                <w:rFonts w:ascii="Meiryo UI" w:eastAsia="Meiryo UI" w:hAnsi="Meiryo UI" w:cs="Meiryo UI"/>
                <w:sz w:val="24"/>
              </w:rPr>
            </w:pPr>
            <w:r w:rsidRPr="00E663B9">
              <w:rPr>
                <w:rFonts w:ascii="Meiryo UI" w:eastAsia="Meiryo UI" w:hAnsi="Meiryo UI" w:cs="Meiryo UI" w:hint="eastAsia"/>
                <w:sz w:val="24"/>
              </w:rPr>
              <w:t>・</w:t>
            </w:r>
            <w:r>
              <w:rPr>
                <w:rFonts w:ascii="Meiryo UI" w:eastAsia="Meiryo UI" w:hAnsi="Meiryo UI" w:cs="Meiryo UI" w:hint="eastAsia"/>
                <w:sz w:val="24"/>
              </w:rPr>
              <w:t>気象情報や</w:t>
            </w:r>
            <w:r w:rsidRPr="00E663B9">
              <w:rPr>
                <w:rFonts w:ascii="Meiryo UI" w:eastAsia="Meiryo UI" w:hAnsi="Meiryo UI" w:cs="Meiryo UI" w:hint="eastAsia"/>
                <w:sz w:val="24"/>
              </w:rPr>
              <w:t>地理空間情報を</w:t>
            </w:r>
            <w:r>
              <w:rPr>
                <w:rFonts w:ascii="Meiryo UI" w:eastAsia="Meiryo UI" w:hAnsi="Meiryo UI" w:cs="Meiryo UI" w:hint="eastAsia"/>
                <w:sz w:val="24"/>
              </w:rPr>
              <w:t>もとに、災害の発生と、その被害がどのようなものになるかを予測し、災害規模に合わせたスムーズな避難を実現。避難計画や避難後の支援計画の策定へとつなげる。</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12</w:t>
            </w:r>
          </w:p>
        </w:tc>
        <w:tc>
          <w:tcPr>
            <w:tcW w:w="2694" w:type="dxa"/>
          </w:tcPr>
          <w:p w:rsidR="006B5482" w:rsidRDefault="00BD69E6"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マーケティング</w:t>
            </w:r>
          </w:p>
        </w:tc>
        <w:tc>
          <w:tcPr>
            <w:tcW w:w="6662" w:type="dxa"/>
          </w:tcPr>
          <w:p w:rsidR="006B5482" w:rsidRPr="00E663B9" w:rsidRDefault="00E663B9" w:rsidP="00E663B9">
            <w:pPr>
              <w:snapToGrid w:val="0"/>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・行政</w:t>
            </w:r>
            <w:r w:rsidRPr="00E663B9">
              <w:rPr>
                <w:rFonts w:ascii="Meiryo UI" w:eastAsia="Meiryo UI" w:hAnsi="Meiryo UI" w:cs="Meiryo UI" w:hint="eastAsia"/>
                <w:sz w:val="24"/>
              </w:rPr>
              <w:t>の保有するイベント情報、施設</w:t>
            </w:r>
            <w:r>
              <w:rPr>
                <w:rFonts w:ascii="Meiryo UI" w:eastAsia="Meiryo UI" w:hAnsi="Meiryo UI" w:cs="Meiryo UI" w:hint="eastAsia"/>
                <w:sz w:val="24"/>
              </w:rPr>
              <w:t>情報、メッシュでの統計情報等を民間の保有するデータと組み合わせることで</w:t>
            </w:r>
            <w:r w:rsidRPr="00E663B9">
              <w:rPr>
                <w:rFonts w:ascii="Meiryo UI" w:eastAsia="Meiryo UI" w:hAnsi="Meiryo UI" w:cs="Meiryo UI" w:hint="eastAsia"/>
                <w:sz w:val="24"/>
              </w:rPr>
              <w:t>、</w:t>
            </w:r>
            <w:r>
              <w:rPr>
                <w:rFonts w:ascii="Meiryo UI" w:eastAsia="Meiryo UI" w:hAnsi="Meiryo UI" w:cs="Meiryo UI" w:hint="eastAsia"/>
                <w:sz w:val="24"/>
              </w:rPr>
              <w:t>精度の高いマーケティングやビジネスモデルの構築に活用。</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13</w:t>
            </w:r>
          </w:p>
        </w:tc>
        <w:tc>
          <w:tcPr>
            <w:tcW w:w="2694" w:type="dxa"/>
          </w:tcPr>
          <w:p w:rsidR="006B5482" w:rsidRDefault="00BD69E6"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企業の輸出促進</w:t>
            </w:r>
          </w:p>
        </w:tc>
        <w:tc>
          <w:tcPr>
            <w:tcW w:w="6662" w:type="dxa"/>
          </w:tcPr>
          <w:p w:rsidR="006B5482" w:rsidRPr="00281326" w:rsidRDefault="00281326" w:rsidP="00FA3EDC">
            <w:pPr>
              <w:snapToGrid w:val="0"/>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・海外</w:t>
            </w:r>
            <w:r w:rsidR="00FA3EDC">
              <w:rPr>
                <w:rFonts w:ascii="Meiryo UI" w:eastAsia="Meiryo UI" w:hAnsi="Meiryo UI" w:cs="Meiryo UI" w:hint="eastAsia"/>
                <w:sz w:val="24"/>
              </w:rPr>
              <w:t>展開が進んでいる</w:t>
            </w:r>
            <w:r w:rsidRPr="00281326">
              <w:rPr>
                <w:rFonts w:ascii="Meiryo UI" w:eastAsia="Meiryo UI" w:hAnsi="Meiryo UI" w:cs="Meiryo UI" w:hint="eastAsia"/>
                <w:sz w:val="24"/>
              </w:rPr>
              <w:t>企業が</w:t>
            </w:r>
            <w:r w:rsidR="00FA3EDC">
              <w:rPr>
                <w:rFonts w:ascii="Meiryo UI" w:eastAsia="Meiryo UI" w:hAnsi="Meiryo UI" w:cs="Meiryo UI" w:hint="eastAsia"/>
                <w:sz w:val="24"/>
              </w:rPr>
              <w:t>活用しているデータ及びその入手方法と、</w:t>
            </w:r>
            <w:r w:rsidRPr="00281326">
              <w:rPr>
                <w:rFonts w:ascii="Meiryo UI" w:eastAsia="Meiryo UI" w:hAnsi="Meiryo UI" w:cs="Meiryo UI" w:hint="eastAsia"/>
                <w:sz w:val="24"/>
              </w:rPr>
              <w:t>農林水産省やJETROなどが公開してい</w:t>
            </w:r>
            <w:r w:rsidR="00FA3EDC">
              <w:rPr>
                <w:rFonts w:ascii="Meiryo UI" w:eastAsia="Meiryo UI" w:hAnsi="Meiryo UI" w:cs="Meiryo UI" w:hint="eastAsia"/>
                <w:sz w:val="24"/>
              </w:rPr>
              <w:t>るデータ、企業などが有償で販売・調査しているデータなどを比較・検討することで、</w:t>
            </w:r>
            <w:r w:rsidRPr="00281326">
              <w:rPr>
                <w:rFonts w:ascii="Meiryo UI" w:eastAsia="Meiryo UI" w:hAnsi="Meiryo UI" w:cs="Meiryo UI" w:hint="eastAsia"/>
                <w:sz w:val="24"/>
              </w:rPr>
              <w:t>有効なデータ提供方法などを実証。企業の海外展開が加速</w:t>
            </w:r>
            <w:r>
              <w:rPr>
                <w:rFonts w:ascii="Meiryo UI" w:eastAsia="Meiryo UI" w:hAnsi="Meiryo UI" w:cs="Meiryo UI" w:hint="eastAsia"/>
                <w:sz w:val="24"/>
              </w:rPr>
              <w:t>される</w:t>
            </w:r>
            <w:r w:rsidR="00FA3EDC">
              <w:rPr>
                <w:rFonts w:ascii="Meiryo UI" w:eastAsia="Meiryo UI" w:hAnsi="Meiryo UI" w:cs="Meiryo UI" w:hint="eastAsia"/>
                <w:sz w:val="24"/>
              </w:rPr>
              <w:t>データ環境の整備を図る。</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14</w:t>
            </w:r>
          </w:p>
        </w:tc>
        <w:tc>
          <w:tcPr>
            <w:tcW w:w="2694" w:type="dxa"/>
          </w:tcPr>
          <w:p w:rsidR="006B5482" w:rsidRDefault="00BD69E6"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生産技術</w:t>
            </w:r>
          </w:p>
        </w:tc>
        <w:tc>
          <w:tcPr>
            <w:tcW w:w="6662" w:type="dxa"/>
          </w:tcPr>
          <w:p w:rsidR="00281326" w:rsidRPr="00281326" w:rsidRDefault="00281326" w:rsidP="00FA3EDC">
            <w:pPr>
              <w:snapToGrid w:val="0"/>
              <w:spacing w:line="0" w:lineRule="atLeast"/>
              <w:ind w:left="175" w:hangingChars="73" w:hanging="175"/>
              <w:rPr>
                <w:rFonts w:ascii="Meiryo UI" w:eastAsia="Meiryo UI" w:hAnsi="Meiryo UI" w:cs="Meiryo UI"/>
                <w:sz w:val="24"/>
              </w:rPr>
            </w:pPr>
            <w:r w:rsidRPr="00281326">
              <w:rPr>
                <w:rFonts w:ascii="Meiryo UI" w:eastAsia="Meiryo UI" w:hAnsi="Meiryo UI" w:cs="Meiryo UI" w:hint="eastAsia"/>
                <w:sz w:val="24"/>
              </w:rPr>
              <w:t>・</w:t>
            </w:r>
            <w:r w:rsidR="00FA3EDC">
              <w:rPr>
                <w:rFonts w:ascii="Meiryo UI" w:eastAsia="Meiryo UI" w:hAnsi="Meiryo UI" w:cs="Meiryo UI" w:hint="eastAsia"/>
                <w:sz w:val="24"/>
              </w:rPr>
              <w:t>第二次産業に従事する人を対象としたアイデアソンなどを通して、</w:t>
            </w:r>
            <w:r w:rsidR="00FA3EDC" w:rsidRPr="00281326">
              <w:rPr>
                <w:rFonts w:ascii="Meiryo UI" w:eastAsia="Meiryo UI" w:hAnsi="Meiryo UI" w:cs="Meiryo UI" w:hint="eastAsia"/>
                <w:sz w:val="24"/>
              </w:rPr>
              <w:t>生産技術向上に必要な</w:t>
            </w:r>
            <w:r w:rsidR="00FA3EDC">
              <w:rPr>
                <w:rFonts w:ascii="Meiryo UI" w:eastAsia="Meiryo UI" w:hAnsi="Meiryo UI" w:cs="Meiryo UI" w:hint="eastAsia"/>
                <w:sz w:val="24"/>
              </w:rPr>
              <w:t>データの収集、ツールの構築を実施。</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15</w:t>
            </w:r>
          </w:p>
        </w:tc>
        <w:tc>
          <w:tcPr>
            <w:tcW w:w="2694" w:type="dxa"/>
          </w:tcPr>
          <w:p w:rsidR="006B5482" w:rsidRDefault="00BD69E6"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コミュニケーションロボット</w:t>
            </w:r>
          </w:p>
        </w:tc>
        <w:tc>
          <w:tcPr>
            <w:tcW w:w="6662" w:type="dxa"/>
          </w:tcPr>
          <w:p w:rsidR="00281326" w:rsidRPr="00281326" w:rsidRDefault="00E84FE6" w:rsidP="00E84FE6">
            <w:pPr>
              <w:snapToGrid w:val="0"/>
              <w:spacing w:line="0" w:lineRule="atLeast"/>
              <w:ind w:left="175" w:hangingChars="73" w:hanging="175"/>
              <w:rPr>
                <w:rFonts w:ascii="Meiryo UI" w:eastAsia="Meiryo UI" w:hAnsi="Meiryo UI" w:cs="Meiryo UI"/>
                <w:sz w:val="24"/>
              </w:rPr>
            </w:pPr>
            <w:r w:rsidRPr="00E84FE6">
              <w:rPr>
                <w:rFonts w:ascii="Meiryo UI" w:eastAsia="Meiryo UI" w:hAnsi="Meiryo UI" w:cs="Meiryo UI" w:hint="eastAsia"/>
                <w:sz w:val="24"/>
              </w:rPr>
              <w:t>・</w:t>
            </w:r>
            <w:r w:rsidR="00281326" w:rsidRPr="00E84FE6">
              <w:rPr>
                <w:rFonts w:ascii="Meiryo UI" w:eastAsia="Meiryo UI" w:hAnsi="Meiryo UI" w:cs="Meiryo UI" w:hint="eastAsia"/>
                <w:sz w:val="24"/>
              </w:rPr>
              <w:t>ネットワーク対応型（クラウド対応型）のコミュニケーションロボットをベースに、外出に係る情報収集と提案、家電</w:t>
            </w:r>
            <w:r>
              <w:rPr>
                <w:rFonts w:ascii="Meiryo UI" w:eastAsia="Meiryo UI" w:hAnsi="Meiryo UI" w:cs="Meiryo UI" w:hint="eastAsia"/>
                <w:sz w:val="24"/>
              </w:rPr>
              <w:t>の適切な制御（擬似制御を含む）等のサービスを検証。</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16</w:t>
            </w:r>
          </w:p>
        </w:tc>
        <w:tc>
          <w:tcPr>
            <w:tcW w:w="2694" w:type="dxa"/>
          </w:tcPr>
          <w:p w:rsidR="006B5482" w:rsidRDefault="00BD69E6"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オープンサイエンス</w:t>
            </w:r>
          </w:p>
        </w:tc>
        <w:tc>
          <w:tcPr>
            <w:tcW w:w="6662" w:type="dxa"/>
          </w:tcPr>
          <w:p w:rsidR="00281326" w:rsidRPr="00281326" w:rsidRDefault="00E84FE6" w:rsidP="00E84FE6">
            <w:pPr>
              <w:snapToGrid w:val="0"/>
              <w:spacing w:line="0" w:lineRule="atLeast"/>
              <w:ind w:left="175" w:hangingChars="73" w:hanging="175"/>
              <w:rPr>
                <w:rFonts w:ascii="Meiryo UI" w:eastAsia="Meiryo UI" w:hAnsi="Meiryo UI" w:cs="Meiryo UI"/>
                <w:sz w:val="24"/>
              </w:rPr>
            </w:pPr>
            <w:r w:rsidRPr="00E84FE6">
              <w:rPr>
                <w:rFonts w:ascii="Meiryo UI" w:eastAsia="Meiryo UI" w:hAnsi="Meiryo UI" w:cs="Meiryo UI" w:hint="eastAsia"/>
                <w:sz w:val="24"/>
              </w:rPr>
              <w:t>・</w:t>
            </w:r>
            <w:r w:rsidR="00281326" w:rsidRPr="00E84FE6">
              <w:rPr>
                <w:rFonts w:ascii="Meiryo UI" w:eastAsia="Meiryo UI" w:hAnsi="Meiryo UI" w:cs="Meiryo UI" w:hint="eastAsia"/>
                <w:sz w:val="24"/>
              </w:rPr>
              <w:t>科学技術が停滞することなく、進歩し続ける社会</w:t>
            </w:r>
            <w:r w:rsidRPr="00E84FE6">
              <w:rPr>
                <w:rFonts w:ascii="Meiryo UI" w:eastAsia="Meiryo UI" w:hAnsi="Meiryo UI" w:cs="Meiryo UI" w:hint="eastAsia"/>
                <w:sz w:val="24"/>
              </w:rPr>
              <w:t>を目指し、研究データを収集するプラットフォームを提供。プラットフォームを通じて研究の引き継ぎ等を行える仕組みを作る。</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17</w:t>
            </w:r>
          </w:p>
        </w:tc>
        <w:tc>
          <w:tcPr>
            <w:tcW w:w="2694" w:type="dxa"/>
          </w:tcPr>
          <w:p w:rsidR="006B5482" w:rsidRDefault="00BD69E6"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海洋関係</w:t>
            </w:r>
          </w:p>
        </w:tc>
        <w:tc>
          <w:tcPr>
            <w:tcW w:w="6662" w:type="dxa"/>
          </w:tcPr>
          <w:p w:rsidR="006B5482" w:rsidRPr="00E84FE6" w:rsidRDefault="00E84FE6" w:rsidP="00963683">
            <w:pPr>
              <w:snapToGrid w:val="0"/>
              <w:ind w:left="175" w:hangingChars="73" w:hanging="175"/>
              <w:rPr>
                <w:rFonts w:ascii="Meiryo UI" w:eastAsia="Meiryo UI" w:hAnsi="Meiryo UI" w:cs="Meiryo UI"/>
                <w:sz w:val="24"/>
              </w:rPr>
            </w:pPr>
            <w:r>
              <w:rPr>
                <w:rFonts w:ascii="Meiryo UI" w:eastAsia="Meiryo UI" w:hAnsi="Meiryo UI" w:cs="Meiryo UI" w:hint="eastAsia"/>
                <w:sz w:val="24"/>
              </w:rPr>
              <w:t>・</w:t>
            </w:r>
            <w:r w:rsidR="00963683">
              <w:rPr>
                <w:rFonts w:ascii="Meiryo UI" w:eastAsia="Meiryo UI" w:hAnsi="Meiryo UI" w:cs="Meiryo UI" w:hint="eastAsia"/>
                <w:sz w:val="24"/>
              </w:rPr>
              <w:t>オープンデータである</w:t>
            </w:r>
            <w:r w:rsidRPr="00E84FE6">
              <w:rPr>
                <w:rFonts w:ascii="Meiryo UI" w:eastAsia="Meiryo UI" w:hAnsi="Meiryo UI" w:cs="Meiryo UI" w:hint="eastAsia"/>
                <w:sz w:val="24"/>
              </w:rPr>
              <w:t>気象</w:t>
            </w:r>
            <w:r w:rsidR="00963683">
              <w:rPr>
                <w:rFonts w:ascii="Meiryo UI" w:eastAsia="Meiryo UI" w:hAnsi="Meiryo UI" w:cs="Meiryo UI" w:hint="eastAsia"/>
                <w:sz w:val="24"/>
              </w:rPr>
              <w:t>データや海象データをもとに、気候・</w:t>
            </w:r>
            <w:r w:rsidR="00281326" w:rsidRPr="00E84FE6">
              <w:rPr>
                <w:rFonts w:ascii="Meiryo UI" w:eastAsia="Meiryo UI" w:hAnsi="Meiryo UI" w:cs="Meiryo UI" w:hint="eastAsia"/>
                <w:sz w:val="24"/>
              </w:rPr>
              <w:t>積載物に適してかつ燃費の安い効率的な海上輸送手段</w:t>
            </w:r>
            <w:r w:rsidR="00963683">
              <w:rPr>
                <w:rFonts w:ascii="Meiryo UI" w:eastAsia="Meiryo UI" w:hAnsi="Meiryo UI" w:cs="Meiryo UI" w:hint="eastAsia"/>
                <w:sz w:val="24"/>
              </w:rPr>
              <w:t>の確立や</w:t>
            </w:r>
            <w:r>
              <w:rPr>
                <w:rFonts w:ascii="Meiryo UI" w:eastAsia="Meiryo UI" w:hAnsi="Meiryo UI" w:cs="Meiryo UI" w:hint="eastAsia"/>
                <w:sz w:val="24"/>
              </w:rPr>
              <w:t>海上輸送路の効率性について</w:t>
            </w:r>
            <w:r w:rsidR="00963683">
              <w:rPr>
                <w:rFonts w:ascii="Meiryo UI" w:eastAsia="Meiryo UI" w:hAnsi="Meiryo UI" w:cs="Meiryo UI" w:hint="eastAsia"/>
                <w:sz w:val="24"/>
              </w:rPr>
              <w:t>の</w:t>
            </w:r>
            <w:r>
              <w:rPr>
                <w:rFonts w:ascii="Meiryo UI" w:eastAsia="Meiryo UI" w:hAnsi="Meiryo UI" w:cs="Meiryo UI" w:hint="eastAsia"/>
                <w:sz w:val="24"/>
              </w:rPr>
              <w:t>シミュレーションを実施。</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18</w:t>
            </w:r>
          </w:p>
        </w:tc>
        <w:tc>
          <w:tcPr>
            <w:tcW w:w="2694" w:type="dxa"/>
          </w:tcPr>
          <w:p w:rsidR="006B5482" w:rsidRDefault="00BD69E6"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宇宙</w:t>
            </w:r>
          </w:p>
        </w:tc>
        <w:tc>
          <w:tcPr>
            <w:tcW w:w="6662" w:type="dxa"/>
          </w:tcPr>
          <w:p w:rsidR="00281326" w:rsidRPr="000E0B62" w:rsidRDefault="000E0B62" w:rsidP="000E0B62">
            <w:pPr>
              <w:snapToGrid w:val="0"/>
              <w:spacing w:line="0" w:lineRule="atLeast"/>
              <w:ind w:left="175" w:hangingChars="73" w:hanging="175"/>
              <w:rPr>
                <w:rFonts w:ascii="Meiryo UI" w:eastAsia="Meiryo UI" w:hAnsi="Meiryo UI" w:cs="Meiryo UI"/>
              </w:rPr>
            </w:pPr>
            <w:r w:rsidRPr="000E0B62">
              <w:rPr>
                <w:rFonts w:ascii="Meiryo UI" w:eastAsia="Meiryo UI" w:hAnsi="Meiryo UI" w:cs="Meiryo UI" w:hint="eastAsia"/>
                <w:sz w:val="24"/>
              </w:rPr>
              <w:t>・</w:t>
            </w:r>
            <w:r w:rsidR="00281326" w:rsidRPr="000E0B62">
              <w:rPr>
                <w:rFonts w:ascii="Meiryo UI" w:eastAsia="Meiryo UI" w:hAnsi="Meiryo UI" w:cs="Meiryo UI" w:hint="eastAsia"/>
                <w:sz w:val="24"/>
              </w:rPr>
              <w:t>NASAやJAXAが提供するデータを利用して、小中学生が、宇宙や地球への関心を持てるツールを開発し、模擬授業（課外活動、民間による学習サービス</w:t>
            </w:r>
            <w:r>
              <w:rPr>
                <w:rFonts w:ascii="Meiryo UI" w:eastAsia="Meiryo UI" w:hAnsi="Meiryo UI" w:cs="Meiryo UI" w:hint="eastAsia"/>
                <w:sz w:val="24"/>
              </w:rPr>
              <w:t>など</w:t>
            </w:r>
            <w:r w:rsidR="00281326" w:rsidRPr="000E0B62">
              <w:rPr>
                <w:rFonts w:ascii="Meiryo UI" w:eastAsia="Meiryo UI" w:hAnsi="Meiryo UI" w:cs="Meiryo UI" w:hint="eastAsia"/>
                <w:sz w:val="24"/>
              </w:rPr>
              <w:t>）を行って学習効果（子どもの宇宙・地球への関心向上）を検証。</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lastRenderedPageBreak/>
              <w:t>19</w:t>
            </w:r>
          </w:p>
        </w:tc>
        <w:tc>
          <w:tcPr>
            <w:tcW w:w="2694" w:type="dxa"/>
          </w:tcPr>
          <w:p w:rsidR="006B5482" w:rsidRDefault="00BD69E6"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オリパラ競技関係</w:t>
            </w:r>
          </w:p>
        </w:tc>
        <w:tc>
          <w:tcPr>
            <w:tcW w:w="6662" w:type="dxa"/>
          </w:tcPr>
          <w:p w:rsidR="00C37E9E" w:rsidRPr="00281326" w:rsidRDefault="000E0B62" w:rsidP="00132349">
            <w:pPr>
              <w:snapToGrid w:val="0"/>
              <w:spacing w:line="0" w:lineRule="atLeast"/>
              <w:ind w:left="175" w:hangingChars="73" w:hanging="175"/>
              <w:rPr>
                <w:rFonts w:ascii="Meiryo UI" w:eastAsia="Meiryo UI" w:hAnsi="Meiryo UI" w:cs="Meiryo UI"/>
                <w:sz w:val="24"/>
              </w:rPr>
            </w:pPr>
            <w:r w:rsidRPr="00132349">
              <w:rPr>
                <w:rFonts w:ascii="Meiryo UI" w:eastAsia="Meiryo UI" w:hAnsi="Meiryo UI" w:cs="Meiryo UI" w:hint="eastAsia"/>
                <w:sz w:val="24"/>
              </w:rPr>
              <w:t>・</w:t>
            </w:r>
            <w:r w:rsidR="002E100E" w:rsidRPr="00132349">
              <w:rPr>
                <w:rFonts w:ascii="Meiryo UI" w:eastAsia="Meiryo UI" w:hAnsi="Meiryo UI" w:cs="Meiryo UI" w:hint="eastAsia"/>
                <w:sz w:val="24"/>
              </w:rPr>
              <w:t>競技に関する情報や</w:t>
            </w:r>
            <w:r w:rsidR="00132349">
              <w:rPr>
                <w:rFonts w:ascii="Meiryo UI" w:eastAsia="Meiryo UI" w:hAnsi="Meiryo UI" w:cs="Meiryo UI" w:hint="eastAsia"/>
                <w:sz w:val="24"/>
              </w:rPr>
              <w:t>競技結果、</w:t>
            </w:r>
            <w:r w:rsidR="00132349" w:rsidRPr="00132349">
              <w:rPr>
                <w:rFonts w:ascii="Meiryo UI" w:eastAsia="Meiryo UI" w:hAnsi="Meiryo UI" w:cs="Meiryo UI" w:hint="eastAsia"/>
                <w:sz w:val="24"/>
              </w:rPr>
              <w:t>競技会場周辺の交通情報をアプリ等によって配信することで</w:t>
            </w:r>
            <w:r w:rsidR="00132349">
              <w:rPr>
                <w:rFonts w:ascii="Meiryo UI" w:eastAsia="Meiryo UI" w:hAnsi="Meiryo UI" w:cs="Meiryo UI" w:hint="eastAsia"/>
                <w:sz w:val="24"/>
              </w:rPr>
              <w:t>、</w:t>
            </w:r>
            <w:r w:rsidR="00132349" w:rsidRPr="00132349">
              <w:rPr>
                <w:rFonts w:ascii="Meiryo UI" w:eastAsia="Meiryo UI" w:hAnsi="Meiryo UI" w:cs="Meiryo UI" w:hint="eastAsia"/>
                <w:sz w:val="24"/>
              </w:rPr>
              <w:t>オリンピック・パラリンピックへの満足度の向上</w:t>
            </w:r>
            <w:r w:rsidR="00132349">
              <w:rPr>
                <w:rFonts w:ascii="Meiryo UI" w:eastAsia="Meiryo UI" w:hAnsi="Meiryo UI" w:cs="Meiryo UI" w:hint="eastAsia"/>
                <w:sz w:val="24"/>
              </w:rPr>
              <w:t>や来場者の安全かつ円滑な移動</w:t>
            </w:r>
            <w:r w:rsidR="00132349" w:rsidRPr="00132349">
              <w:rPr>
                <w:rFonts w:ascii="Meiryo UI" w:eastAsia="Meiryo UI" w:hAnsi="Meiryo UI" w:cs="Meiryo UI" w:hint="eastAsia"/>
                <w:sz w:val="24"/>
              </w:rPr>
              <w:t>を</w:t>
            </w:r>
            <w:r w:rsidR="00132349">
              <w:rPr>
                <w:rFonts w:ascii="Meiryo UI" w:eastAsia="Meiryo UI" w:hAnsi="Meiryo UI" w:cs="Meiryo UI" w:hint="eastAsia"/>
                <w:sz w:val="24"/>
              </w:rPr>
              <w:t>実現</w:t>
            </w:r>
            <w:r w:rsidR="00132349" w:rsidRPr="00132349">
              <w:rPr>
                <w:rFonts w:ascii="Meiryo UI" w:eastAsia="Meiryo UI" w:hAnsi="Meiryo UI" w:cs="Meiryo UI" w:hint="eastAsia"/>
                <w:sz w:val="24"/>
              </w:rPr>
              <w:t>。</w:t>
            </w:r>
          </w:p>
        </w:tc>
      </w:tr>
      <w:tr w:rsidR="006B5482" w:rsidTr="00606450">
        <w:tc>
          <w:tcPr>
            <w:tcW w:w="709" w:type="dxa"/>
          </w:tcPr>
          <w:p w:rsidR="006B5482" w:rsidRDefault="006B548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20</w:t>
            </w:r>
          </w:p>
        </w:tc>
        <w:tc>
          <w:tcPr>
            <w:tcW w:w="2694" w:type="dxa"/>
          </w:tcPr>
          <w:p w:rsidR="006B5482" w:rsidRPr="002E100E" w:rsidRDefault="00BD69E6" w:rsidP="0066173A">
            <w:pPr>
              <w:spacing w:line="0" w:lineRule="atLeast"/>
              <w:ind w:left="175" w:hangingChars="73" w:hanging="175"/>
              <w:rPr>
                <w:rFonts w:ascii="Meiryo UI" w:eastAsia="Meiryo UI" w:hAnsi="Meiryo UI" w:cs="Meiryo UI"/>
                <w:sz w:val="24"/>
              </w:rPr>
            </w:pPr>
            <w:r w:rsidRPr="002E100E">
              <w:rPr>
                <w:rFonts w:ascii="Meiryo UI" w:eastAsia="Meiryo UI" w:hAnsi="Meiryo UI" w:cs="Meiryo UI" w:hint="eastAsia"/>
                <w:sz w:val="24"/>
              </w:rPr>
              <w:t>競技施設の後利用</w:t>
            </w:r>
          </w:p>
        </w:tc>
        <w:tc>
          <w:tcPr>
            <w:tcW w:w="6662" w:type="dxa"/>
          </w:tcPr>
          <w:p w:rsidR="00C37E9E" w:rsidRPr="002E100E" w:rsidRDefault="002E100E" w:rsidP="002E100E">
            <w:pPr>
              <w:snapToGrid w:val="0"/>
              <w:spacing w:line="0" w:lineRule="atLeast"/>
              <w:ind w:left="175" w:hangingChars="73" w:hanging="175"/>
              <w:rPr>
                <w:rFonts w:ascii="Meiryo UI" w:eastAsia="Meiryo UI" w:hAnsi="Meiryo UI" w:cs="Meiryo UI"/>
                <w:sz w:val="24"/>
              </w:rPr>
            </w:pPr>
            <w:r w:rsidRPr="002E100E">
              <w:rPr>
                <w:rFonts w:ascii="Meiryo UI" w:eastAsia="Meiryo UI" w:hAnsi="Meiryo UI" w:cs="Meiryo UI" w:hint="eastAsia"/>
                <w:sz w:val="24"/>
              </w:rPr>
              <w:t>・施設情報（利用状況など）、イベント情報を用いて、競技</w:t>
            </w:r>
            <w:r w:rsidR="00C37E9E" w:rsidRPr="002E100E">
              <w:rPr>
                <w:rFonts w:ascii="Meiryo UI" w:eastAsia="Meiryo UI" w:hAnsi="Meiryo UI" w:cs="Meiryo UI" w:hint="eastAsia"/>
                <w:sz w:val="24"/>
              </w:rPr>
              <w:t>施設や跡地な</w:t>
            </w:r>
            <w:r w:rsidRPr="002E100E">
              <w:rPr>
                <w:rFonts w:ascii="Meiryo UI" w:eastAsia="Meiryo UI" w:hAnsi="Meiryo UI" w:cs="Meiryo UI" w:hint="eastAsia"/>
                <w:sz w:val="24"/>
              </w:rPr>
              <w:t>どを多面的に有効利用しつつ、適切な管理・リノベーションを行</w:t>
            </w:r>
            <w:r>
              <w:rPr>
                <w:rFonts w:ascii="Meiryo UI" w:eastAsia="Meiryo UI" w:hAnsi="Meiryo UI" w:cs="Meiryo UI" w:hint="eastAsia"/>
                <w:sz w:val="24"/>
              </w:rPr>
              <w:t>い</w:t>
            </w:r>
            <w:r w:rsidRPr="002E100E">
              <w:rPr>
                <w:rFonts w:ascii="Meiryo UI" w:eastAsia="Meiryo UI" w:hAnsi="Meiryo UI" w:cs="Meiryo UI" w:hint="eastAsia"/>
                <w:sz w:val="24"/>
              </w:rPr>
              <w:t>、スポーツの振興や都市・地域の活性化につなげる。</w:t>
            </w:r>
          </w:p>
        </w:tc>
      </w:tr>
      <w:tr w:rsidR="000E0B62" w:rsidTr="00606450">
        <w:tc>
          <w:tcPr>
            <w:tcW w:w="709" w:type="dxa"/>
          </w:tcPr>
          <w:p w:rsidR="000E0B62" w:rsidRDefault="000E0B6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21</w:t>
            </w:r>
          </w:p>
        </w:tc>
        <w:tc>
          <w:tcPr>
            <w:tcW w:w="2694" w:type="dxa"/>
          </w:tcPr>
          <w:p w:rsidR="000E0B62" w:rsidRDefault="000E0B62"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海外への地域の魅力発信と観光地でのおもてなし情報提供による海外観光客誘致</w:t>
            </w:r>
          </w:p>
        </w:tc>
        <w:tc>
          <w:tcPr>
            <w:tcW w:w="6662" w:type="dxa"/>
          </w:tcPr>
          <w:p w:rsidR="000E0B62" w:rsidRDefault="000E0B62" w:rsidP="002A0CC9">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現在、様々な主体が発信している、外国人から見た日本の魅力（例：季節ごとの景観、多用な地形、無形文化財、温泉、美味しい日本酒や郷土料理など）に関する情報をオープンデータ化し、目的に応じて自由に組合せて活用できる仕組みづくり。</w:t>
            </w:r>
          </w:p>
        </w:tc>
      </w:tr>
      <w:tr w:rsidR="000E0B62" w:rsidTr="00606450">
        <w:tc>
          <w:tcPr>
            <w:tcW w:w="709" w:type="dxa"/>
          </w:tcPr>
          <w:p w:rsidR="000E0B62" w:rsidRDefault="000E0B6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22</w:t>
            </w:r>
          </w:p>
        </w:tc>
        <w:tc>
          <w:tcPr>
            <w:tcW w:w="2694" w:type="dxa"/>
          </w:tcPr>
          <w:p w:rsidR="000E0B62" w:rsidRDefault="000E0B62"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イベント・観光情報提供を中核とした地域活性化</w:t>
            </w:r>
          </w:p>
        </w:tc>
        <w:tc>
          <w:tcPr>
            <w:tcW w:w="6662" w:type="dxa"/>
          </w:tcPr>
          <w:p w:rsidR="000E0B62" w:rsidRDefault="000E0B62" w:rsidP="002A0CC9">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・地域のイベント・観光情報などを、スマホアプリなどを介して多言語でわかりやすく提供することで、訪日観光客の増加や回遊性・滞在時間の向上を図る。</w:t>
            </w:r>
          </w:p>
        </w:tc>
      </w:tr>
      <w:tr w:rsidR="000E0B62" w:rsidTr="00606450">
        <w:tc>
          <w:tcPr>
            <w:tcW w:w="709" w:type="dxa"/>
          </w:tcPr>
          <w:p w:rsidR="000E0B62" w:rsidRDefault="000E0B6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23</w:t>
            </w:r>
          </w:p>
        </w:tc>
        <w:tc>
          <w:tcPr>
            <w:tcW w:w="2694" w:type="dxa"/>
          </w:tcPr>
          <w:p w:rsidR="000E0B62" w:rsidRDefault="000E0B62"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訪日外国人観光客に対する情報提供サービス</w:t>
            </w:r>
          </w:p>
        </w:tc>
        <w:tc>
          <w:tcPr>
            <w:tcW w:w="6662" w:type="dxa"/>
          </w:tcPr>
          <w:p w:rsidR="000E0B62" w:rsidRDefault="000E0B62" w:rsidP="002A0CC9">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・自治体などが保有する観光情報をオープンデータ化し、民間等による再利用を促進して、様々なチャネルでの配信を可能にする。</w:t>
            </w:r>
          </w:p>
        </w:tc>
      </w:tr>
      <w:tr w:rsidR="000E0B62" w:rsidTr="00606450">
        <w:tc>
          <w:tcPr>
            <w:tcW w:w="709" w:type="dxa"/>
          </w:tcPr>
          <w:p w:rsidR="000E0B62" w:rsidRDefault="000E0B62" w:rsidP="006B5482">
            <w:pPr>
              <w:spacing w:line="0" w:lineRule="atLeast"/>
              <w:jc w:val="center"/>
              <w:rPr>
                <w:rFonts w:ascii="Meiryo UI" w:eastAsia="Meiryo UI" w:hAnsi="Meiryo UI" w:cs="Meiryo UI"/>
                <w:sz w:val="24"/>
              </w:rPr>
            </w:pPr>
            <w:r>
              <w:rPr>
                <w:rFonts w:ascii="Meiryo UI" w:eastAsia="Meiryo UI" w:hAnsi="Meiryo UI" w:cs="Meiryo UI" w:hint="eastAsia"/>
                <w:sz w:val="24"/>
              </w:rPr>
              <w:t>24</w:t>
            </w:r>
          </w:p>
        </w:tc>
        <w:tc>
          <w:tcPr>
            <w:tcW w:w="2694" w:type="dxa"/>
          </w:tcPr>
          <w:p w:rsidR="000E0B62" w:rsidRDefault="000E0B62"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体験型観光</w:t>
            </w:r>
          </w:p>
        </w:tc>
        <w:tc>
          <w:tcPr>
            <w:tcW w:w="6662" w:type="dxa"/>
          </w:tcPr>
          <w:p w:rsidR="000E0B62" w:rsidRDefault="000E0B62" w:rsidP="002A0CC9">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・訪日外国人の体験型観光（禅、日本酒醸造、工芸品制作、イチゴ狩りなど）へのニーズの高まりに対応し、体験プログラムの紹介や体験者のコメント、費用、アクセスなどの情報を多言語で発信。</w:t>
            </w:r>
          </w:p>
        </w:tc>
      </w:tr>
      <w:tr w:rsidR="000E0B62" w:rsidTr="00606450">
        <w:tc>
          <w:tcPr>
            <w:tcW w:w="709" w:type="dxa"/>
          </w:tcPr>
          <w:p w:rsidR="000E0B62"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25</w:t>
            </w:r>
          </w:p>
        </w:tc>
        <w:tc>
          <w:tcPr>
            <w:tcW w:w="2694" w:type="dxa"/>
          </w:tcPr>
          <w:p w:rsidR="000E0B62" w:rsidRPr="0066173A" w:rsidRDefault="000E0B62"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ふるさと魅力配信事業</w:t>
            </w:r>
          </w:p>
        </w:tc>
        <w:tc>
          <w:tcPr>
            <w:tcW w:w="6662" w:type="dxa"/>
          </w:tcPr>
          <w:p w:rsidR="000E0B62" w:rsidRDefault="000E0B62" w:rsidP="00E5619C">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・日本の魅力ある地域資源に関する情報などを多言語で海外に発信し、投資を呼びこむ。</w:t>
            </w:r>
          </w:p>
        </w:tc>
      </w:tr>
      <w:tr w:rsidR="000E0B62" w:rsidTr="00606450">
        <w:tc>
          <w:tcPr>
            <w:tcW w:w="709" w:type="dxa"/>
          </w:tcPr>
          <w:p w:rsidR="000E0B62"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26</w:t>
            </w:r>
          </w:p>
        </w:tc>
        <w:tc>
          <w:tcPr>
            <w:tcW w:w="2694" w:type="dxa"/>
          </w:tcPr>
          <w:p w:rsidR="000E0B62"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海外消費者へのトレーサビリティ情報の提供による日本の農産物高付加価値化（ブランド化）</w:t>
            </w:r>
          </w:p>
        </w:tc>
        <w:tc>
          <w:tcPr>
            <w:tcW w:w="6662" w:type="dxa"/>
          </w:tcPr>
          <w:p w:rsidR="000E0B62"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・日本の一等米にトレーサビリティ情報を付加して付加価値を高め、ブランド米としての海外販売を強化する。</w:t>
            </w:r>
          </w:p>
        </w:tc>
      </w:tr>
      <w:tr w:rsidR="000E0B62" w:rsidRPr="00913B21" w:rsidTr="00606450">
        <w:tc>
          <w:tcPr>
            <w:tcW w:w="709" w:type="dxa"/>
          </w:tcPr>
          <w:p w:rsidR="000E0B62"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27</w:t>
            </w:r>
          </w:p>
        </w:tc>
        <w:tc>
          <w:tcPr>
            <w:tcW w:w="2694" w:type="dxa"/>
          </w:tcPr>
          <w:p w:rsidR="000E0B62"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LOD活用による農畜産業の振興</w:t>
            </w:r>
          </w:p>
        </w:tc>
        <w:tc>
          <w:tcPr>
            <w:tcW w:w="6662" w:type="dxa"/>
          </w:tcPr>
          <w:p w:rsidR="000E0B62" w:rsidRDefault="000E0B62" w:rsidP="00913B21">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・農地、酪農、養鶏等に関する生産実績や育成条件、気象データなどをRDF化し、生産予測や生産計画立案、農地選定などに活用。</w:t>
            </w:r>
          </w:p>
        </w:tc>
      </w:tr>
      <w:tr w:rsidR="000E0B62" w:rsidRPr="004D5E71" w:rsidTr="00606450">
        <w:tc>
          <w:tcPr>
            <w:tcW w:w="709" w:type="dxa"/>
          </w:tcPr>
          <w:p w:rsidR="000E0B62"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28</w:t>
            </w:r>
          </w:p>
        </w:tc>
        <w:tc>
          <w:tcPr>
            <w:tcW w:w="2694" w:type="dxa"/>
          </w:tcPr>
          <w:p w:rsidR="000E0B62"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ICTスポーツ</w:t>
            </w:r>
          </w:p>
        </w:tc>
        <w:tc>
          <w:tcPr>
            <w:tcW w:w="6662" w:type="dxa"/>
          </w:tcPr>
          <w:p w:rsidR="000E0B62"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例えばスキー場でスキーヤーがGPSを携帯することで、ゲレンデ毎の混み具合や友人の居場所、自分の滑走記録などがわかるサービスを提供する。コースの難易度、天候、リフト、レンタル器材、レストラン・ショップなどの情報と組合せることで、自分にあったコースを選択したり、事前に料理を注文したりできる。他にもダイビング、釣り、マラソン、祭りなどのイベントにも応用可能。</w:t>
            </w:r>
          </w:p>
        </w:tc>
      </w:tr>
      <w:tr w:rsidR="000E0B62" w:rsidTr="00606450">
        <w:tc>
          <w:tcPr>
            <w:tcW w:w="709" w:type="dxa"/>
          </w:tcPr>
          <w:p w:rsidR="000E0B62" w:rsidRPr="006B535A"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29</w:t>
            </w:r>
          </w:p>
        </w:tc>
        <w:tc>
          <w:tcPr>
            <w:tcW w:w="2694" w:type="dxa"/>
          </w:tcPr>
          <w:p w:rsidR="000E0B62" w:rsidRDefault="000E0B62" w:rsidP="002A0CC9">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糖尿病予備軍に対する重症化予防</w:t>
            </w:r>
          </w:p>
        </w:tc>
        <w:tc>
          <w:tcPr>
            <w:tcW w:w="6662" w:type="dxa"/>
          </w:tcPr>
          <w:p w:rsidR="000E0B62" w:rsidRPr="002A0CC9"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・レセプトデータ等を活用して糖尿病予備軍を抽出し、民間の健康増進サービスなどを斡旋。</w:t>
            </w:r>
          </w:p>
        </w:tc>
      </w:tr>
      <w:tr w:rsidR="000E0B62" w:rsidRPr="000B26CB" w:rsidTr="00606450">
        <w:tc>
          <w:tcPr>
            <w:tcW w:w="709" w:type="dxa"/>
          </w:tcPr>
          <w:p w:rsidR="000E0B62"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30</w:t>
            </w:r>
          </w:p>
        </w:tc>
        <w:tc>
          <w:tcPr>
            <w:tcW w:w="2694" w:type="dxa"/>
          </w:tcPr>
          <w:p w:rsidR="000E0B62"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高度なリアルタイムナビゲーション</w:t>
            </w:r>
          </w:p>
        </w:tc>
        <w:tc>
          <w:tcPr>
            <w:tcW w:w="6662" w:type="dxa"/>
          </w:tcPr>
          <w:p w:rsidR="000E0B62" w:rsidRDefault="000E0B62" w:rsidP="000B26CB">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・公共交通の運行情報や道路占有許可、自動車のプローブ情報などをオープンデータ化し、高度なナビゲーションを提供。</w:t>
            </w:r>
          </w:p>
        </w:tc>
      </w:tr>
      <w:tr w:rsidR="000E0B62" w:rsidTr="00606450">
        <w:tc>
          <w:tcPr>
            <w:tcW w:w="709" w:type="dxa"/>
          </w:tcPr>
          <w:p w:rsidR="000E0B62"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31</w:t>
            </w:r>
          </w:p>
        </w:tc>
        <w:tc>
          <w:tcPr>
            <w:tcW w:w="2694" w:type="dxa"/>
          </w:tcPr>
          <w:p w:rsidR="000E0B62"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地域住民へのわかりやすい災害リスク情報提供と避難誘導による減災</w:t>
            </w:r>
          </w:p>
        </w:tc>
        <w:tc>
          <w:tcPr>
            <w:tcW w:w="6662" w:type="dxa"/>
          </w:tcPr>
          <w:p w:rsidR="000E0B62" w:rsidRDefault="000E0B62" w:rsidP="006426BC">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・地域の災害リスクに関する情報をわかりやすく正しく伝えることで、災害に備えるとともに、災害発生時の避難誘導や、避難所の状況把握、支援物資の的確な提供などを実現。</w:t>
            </w:r>
          </w:p>
        </w:tc>
      </w:tr>
      <w:tr w:rsidR="000E0B62" w:rsidTr="00606450">
        <w:tc>
          <w:tcPr>
            <w:tcW w:w="709" w:type="dxa"/>
          </w:tcPr>
          <w:p w:rsidR="000E0B62"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32</w:t>
            </w:r>
          </w:p>
        </w:tc>
        <w:tc>
          <w:tcPr>
            <w:tcW w:w="2694" w:type="dxa"/>
          </w:tcPr>
          <w:p w:rsidR="000E0B62" w:rsidRDefault="000E0B62" w:rsidP="002057ED">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災害時における避難誘導支援</w:t>
            </w:r>
          </w:p>
        </w:tc>
        <w:tc>
          <w:tcPr>
            <w:tcW w:w="6662" w:type="dxa"/>
          </w:tcPr>
          <w:p w:rsidR="000E0B62" w:rsidRDefault="000E0B62" w:rsidP="002057ED">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・プローブデータなどを活用した道路の通行可否状況、災害情報、気象情報、避難所情報などをオープンデータ化し、適切な避難誘導や支援活動などに活用。</w:t>
            </w:r>
          </w:p>
        </w:tc>
      </w:tr>
      <w:tr w:rsidR="000E0B62" w:rsidTr="00606450">
        <w:tc>
          <w:tcPr>
            <w:tcW w:w="709" w:type="dxa"/>
          </w:tcPr>
          <w:p w:rsidR="000E0B62"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33</w:t>
            </w:r>
          </w:p>
        </w:tc>
        <w:tc>
          <w:tcPr>
            <w:tcW w:w="2694" w:type="dxa"/>
          </w:tcPr>
          <w:p w:rsidR="000E0B62"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高齢者や身障者向け移動支援</w:t>
            </w:r>
          </w:p>
        </w:tc>
        <w:tc>
          <w:tcPr>
            <w:tcW w:w="6662" w:type="dxa"/>
          </w:tcPr>
          <w:p w:rsidR="000E0B62" w:rsidRDefault="000E0B62" w:rsidP="000B26CB">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・バリアフリー道路マップ、バリアフリー対応施設、多機能トイレなどの情報をオープンデータ化し、高齢者や身障者向けサービスを充実。</w:t>
            </w:r>
          </w:p>
        </w:tc>
      </w:tr>
      <w:tr w:rsidR="000E0B62" w:rsidTr="00606450">
        <w:tc>
          <w:tcPr>
            <w:tcW w:w="709" w:type="dxa"/>
          </w:tcPr>
          <w:p w:rsidR="000E0B62"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34</w:t>
            </w:r>
          </w:p>
        </w:tc>
        <w:tc>
          <w:tcPr>
            <w:tcW w:w="2694" w:type="dxa"/>
          </w:tcPr>
          <w:p w:rsidR="000E0B62" w:rsidRPr="006B535A" w:rsidRDefault="000E0B62"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プログラミング教育による人材の育成とイノベーションの促進</w:t>
            </w:r>
          </w:p>
        </w:tc>
        <w:tc>
          <w:tcPr>
            <w:tcW w:w="6662" w:type="dxa"/>
          </w:tcPr>
          <w:p w:rsidR="000E0B62"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・基礎学力として、プログラミング教育カリキュラムの導入・充実を図り、「プログラミングができる各分野の専門家」を育てる。</w:t>
            </w:r>
          </w:p>
        </w:tc>
      </w:tr>
      <w:tr w:rsidR="000E0B62" w:rsidTr="00606450">
        <w:tc>
          <w:tcPr>
            <w:tcW w:w="709" w:type="dxa"/>
          </w:tcPr>
          <w:p w:rsidR="000E0B62"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35</w:t>
            </w:r>
          </w:p>
        </w:tc>
        <w:tc>
          <w:tcPr>
            <w:tcW w:w="2694" w:type="dxa"/>
          </w:tcPr>
          <w:p w:rsidR="000E0B62"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子ども連れ家族向けサービス</w:t>
            </w:r>
          </w:p>
        </w:tc>
        <w:tc>
          <w:tcPr>
            <w:tcW w:w="6662" w:type="dxa"/>
          </w:tcPr>
          <w:p w:rsidR="000E0B62" w:rsidRDefault="000E0B62" w:rsidP="00AD32DD">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・託児施設、子どもが遊べる公園・児童館などの情報をオープンデータ化し、子供連れ家族向けサービスを充実。</w:t>
            </w:r>
          </w:p>
        </w:tc>
      </w:tr>
      <w:tr w:rsidR="000E0B62" w:rsidTr="00606450">
        <w:tc>
          <w:tcPr>
            <w:tcW w:w="709" w:type="dxa"/>
          </w:tcPr>
          <w:p w:rsidR="000E0B62"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36</w:t>
            </w:r>
          </w:p>
        </w:tc>
        <w:tc>
          <w:tcPr>
            <w:tcW w:w="2694" w:type="dxa"/>
          </w:tcPr>
          <w:p w:rsidR="000E0B62"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公共インフラの異常発生の早期検知・長寿命化</w:t>
            </w:r>
          </w:p>
        </w:tc>
        <w:tc>
          <w:tcPr>
            <w:tcW w:w="6662" w:type="dxa"/>
          </w:tcPr>
          <w:p w:rsidR="000E0B62" w:rsidRDefault="000E0B62" w:rsidP="00AD32DD">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・公共インフラの点検・補修情報を一元管理し、点検業務を効率化。センサー、カメラ、SNSなどを活用して、危険の早期検知や長寿命化を実現。</w:t>
            </w:r>
          </w:p>
        </w:tc>
      </w:tr>
      <w:tr w:rsidR="000E0B62" w:rsidTr="00606450">
        <w:tc>
          <w:tcPr>
            <w:tcW w:w="709" w:type="dxa"/>
          </w:tcPr>
          <w:p w:rsidR="000E0B62"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37</w:t>
            </w:r>
          </w:p>
        </w:tc>
        <w:tc>
          <w:tcPr>
            <w:tcW w:w="2694" w:type="dxa"/>
          </w:tcPr>
          <w:p w:rsidR="000E0B62"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オープンデータを活用した複合的空き家対策</w:t>
            </w:r>
          </w:p>
        </w:tc>
        <w:tc>
          <w:tcPr>
            <w:tcW w:w="6662" w:type="dxa"/>
          </w:tcPr>
          <w:p w:rsidR="000E0B62" w:rsidRDefault="000E0B62"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・空き家や遊休農地などの情報をオープンデータ化し、就農支援などの情報と組合せて提供することで、希望者への斡旋を促進する。</w:t>
            </w:r>
          </w:p>
        </w:tc>
      </w:tr>
      <w:tr w:rsidR="000E0B62" w:rsidTr="00606450">
        <w:tc>
          <w:tcPr>
            <w:tcW w:w="709" w:type="dxa"/>
          </w:tcPr>
          <w:p w:rsidR="000E0B62" w:rsidRDefault="000E0B62" w:rsidP="006B535A">
            <w:pPr>
              <w:spacing w:line="0" w:lineRule="atLeast"/>
              <w:jc w:val="center"/>
              <w:rPr>
                <w:rFonts w:ascii="Meiryo UI" w:eastAsia="Meiryo UI" w:hAnsi="Meiryo UI" w:cs="Meiryo UI"/>
                <w:sz w:val="24"/>
              </w:rPr>
            </w:pPr>
            <w:r>
              <w:rPr>
                <w:rFonts w:ascii="Meiryo UI" w:eastAsia="Meiryo UI" w:hAnsi="Meiryo UI" w:cs="Meiryo UI" w:hint="eastAsia"/>
                <w:sz w:val="24"/>
              </w:rPr>
              <w:t>38</w:t>
            </w:r>
          </w:p>
        </w:tc>
        <w:tc>
          <w:tcPr>
            <w:tcW w:w="2694" w:type="dxa"/>
          </w:tcPr>
          <w:p w:rsidR="000E0B62" w:rsidRDefault="000E0B62" w:rsidP="00A55878">
            <w:pPr>
              <w:spacing w:line="0" w:lineRule="atLeast"/>
              <w:rPr>
                <w:rFonts w:ascii="Meiryo UI" w:eastAsia="Meiryo UI" w:hAnsi="Meiryo UI" w:cs="Meiryo UI"/>
                <w:sz w:val="24"/>
              </w:rPr>
            </w:pPr>
            <w:r>
              <w:rPr>
                <w:rFonts w:ascii="Meiryo UI" w:eastAsia="Meiryo UI" w:hAnsi="Meiryo UI" w:cs="Meiryo UI" w:hint="eastAsia"/>
                <w:sz w:val="24"/>
              </w:rPr>
              <w:t>不動産取引等の活性化</w:t>
            </w:r>
          </w:p>
        </w:tc>
        <w:tc>
          <w:tcPr>
            <w:tcW w:w="6662" w:type="dxa"/>
          </w:tcPr>
          <w:p w:rsidR="000E0B62" w:rsidRDefault="000E0B62" w:rsidP="00AD32DD">
            <w:pPr>
              <w:spacing w:line="0" w:lineRule="atLeast"/>
              <w:ind w:left="173" w:hangingChars="72" w:hanging="173"/>
              <w:rPr>
                <w:rFonts w:ascii="Meiryo UI" w:eastAsia="Meiryo UI" w:hAnsi="Meiryo UI" w:cs="Meiryo UI"/>
                <w:sz w:val="24"/>
              </w:rPr>
            </w:pPr>
            <w:r>
              <w:rPr>
                <w:rFonts w:ascii="Meiryo UI" w:eastAsia="Meiryo UI" w:hAnsi="Meiryo UI" w:cs="Meiryo UI" w:hint="eastAsia"/>
                <w:sz w:val="24"/>
              </w:rPr>
              <w:t>・建築計画概要書、周辺環境情報、地盤情報などをオープンデータ化し、不動産取引の際の意思決定支援や、地域ビジネス検討などに活用。</w:t>
            </w:r>
          </w:p>
        </w:tc>
      </w:tr>
    </w:tbl>
    <w:p w:rsidR="0066173A" w:rsidRDefault="0066173A" w:rsidP="008D1B21">
      <w:pPr>
        <w:spacing w:line="0" w:lineRule="atLeast"/>
        <w:ind w:firstLineChars="118" w:firstLine="283"/>
        <w:rPr>
          <w:rFonts w:ascii="Meiryo UI" w:eastAsia="Meiryo UI" w:hAnsi="Meiryo UI" w:cs="Meiryo UI"/>
          <w:sz w:val="24"/>
        </w:rPr>
      </w:pPr>
    </w:p>
    <w:p w:rsidR="003E1007" w:rsidRPr="003E1007" w:rsidRDefault="0061798D" w:rsidP="0061798D">
      <w:pPr>
        <w:widowControl/>
        <w:spacing w:line="0" w:lineRule="atLeast"/>
        <w:jc w:val="left"/>
        <w:rPr>
          <w:rFonts w:ascii="Meiryo UI" w:eastAsia="Meiryo UI" w:hAnsi="Meiryo UI" w:cs="Meiryo UI"/>
          <w:sz w:val="24"/>
        </w:rPr>
      </w:pPr>
      <w:r w:rsidRPr="003E1007">
        <w:rPr>
          <w:rFonts w:ascii="Meiryo UI" w:eastAsia="Meiryo UI" w:hAnsi="Meiryo UI" w:cs="Meiryo UI"/>
          <w:sz w:val="24"/>
        </w:rPr>
        <w:t xml:space="preserve"> </w:t>
      </w:r>
    </w:p>
    <w:sectPr w:rsidR="003E1007" w:rsidRPr="003E1007" w:rsidSect="00ED5C17">
      <w:footerReference w:type="default" r:id="rId8"/>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8E1" w:rsidRDefault="00E718E1" w:rsidP="00D950E3">
      <w:r>
        <w:separator/>
      </w:r>
    </w:p>
  </w:endnote>
  <w:endnote w:type="continuationSeparator" w:id="0">
    <w:p w:rsidR="00E718E1" w:rsidRDefault="00E718E1" w:rsidP="00D9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981484"/>
      <w:docPartObj>
        <w:docPartGallery w:val="Page Numbers (Bottom of Page)"/>
        <w:docPartUnique/>
      </w:docPartObj>
    </w:sdtPr>
    <w:sdtEndPr/>
    <w:sdtContent>
      <w:p w:rsidR="00E61D7E" w:rsidRDefault="00E61D7E">
        <w:pPr>
          <w:pStyle w:val="aa"/>
          <w:jc w:val="center"/>
        </w:pPr>
        <w:r>
          <w:fldChar w:fldCharType="begin"/>
        </w:r>
        <w:r>
          <w:instrText>PAGE   \* MERGEFORMAT</w:instrText>
        </w:r>
        <w:r>
          <w:fldChar w:fldCharType="separate"/>
        </w:r>
        <w:r w:rsidR="009C3C15" w:rsidRPr="009C3C15">
          <w:rPr>
            <w:noProof/>
            <w:lang w:val="ja-JP"/>
          </w:rPr>
          <w:t>1</w:t>
        </w:r>
        <w:r>
          <w:fldChar w:fldCharType="end"/>
        </w:r>
      </w:p>
    </w:sdtContent>
  </w:sdt>
  <w:p w:rsidR="00D53AB7" w:rsidRDefault="00D53A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8E1" w:rsidRDefault="00E718E1" w:rsidP="00D950E3">
      <w:r>
        <w:separator/>
      </w:r>
    </w:p>
  </w:footnote>
  <w:footnote w:type="continuationSeparator" w:id="0">
    <w:p w:rsidR="00E718E1" w:rsidRDefault="00E718E1" w:rsidP="00D95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B90"/>
    <w:multiLevelType w:val="hybridMultilevel"/>
    <w:tmpl w:val="2910CEDC"/>
    <w:lvl w:ilvl="0" w:tplc="78C69EF2">
      <w:start w:val="1"/>
      <w:numFmt w:val="decimal"/>
      <w:pStyle w:val="3"/>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952DAD"/>
    <w:multiLevelType w:val="multilevel"/>
    <w:tmpl w:val="A8A8C10C"/>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FullWidth"/>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福島　直央">
    <w15:presenceInfo w15:providerId="AD" w15:userId="S-1-5-21-578014118-3277965579-1612801856-19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57"/>
    <w:rsid w:val="00015455"/>
    <w:rsid w:val="00015CCE"/>
    <w:rsid w:val="00025564"/>
    <w:rsid w:val="00030347"/>
    <w:rsid w:val="0008233C"/>
    <w:rsid w:val="000B26CB"/>
    <w:rsid w:val="000E0B62"/>
    <w:rsid w:val="000F200F"/>
    <w:rsid w:val="00132349"/>
    <w:rsid w:val="00146AAA"/>
    <w:rsid w:val="0015013F"/>
    <w:rsid w:val="0017732F"/>
    <w:rsid w:val="00186450"/>
    <w:rsid w:val="001F0DC1"/>
    <w:rsid w:val="00242AEF"/>
    <w:rsid w:val="002735C1"/>
    <w:rsid w:val="00274DAA"/>
    <w:rsid w:val="00281326"/>
    <w:rsid w:val="00282F7D"/>
    <w:rsid w:val="002A0CC9"/>
    <w:rsid w:val="002B1B38"/>
    <w:rsid w:val="002E100E"/>
    <w:rsid w:val="003B10B3"/>
    <w:rsid w:val="003D3EC3"/>
    <w:rsid w:val="003E1007"/>
    <w:rsid w:val="003F46BD"/>
    <w:rsid w:val="00450994"/>
    <w:rsid w:val="00465C99"/>
    <w:rsid w:val="00467A8D"/>
    <w:rsid w:val="00496121"/>
    <w:rsid w:val="004A60DC"/>
    <w:rsid w:val="004B05F2"/>
    <w:rsid w:val="004B5425"/>
    <w:rsid w:val="004C6DF2"/>
    <w:rsid w:val="004D32AE"/>
    <w:rsid w:val="004D5E71"/>
    <w:rsid w:val="005A6DF7"/>
    <w:rsid w:val="005D5106"/>
    <w:rsid w:val="005E2968"/>
    <w:rsid w:val="005F1257"/>
    <w:rsid w:val="00606450"/>
    <w:rsid w:val="00614C7A"/>
    <w:rsid w:val="0061798D"/>
    <w:rsid w:val="006426BC"/>
    <w:rsid w:val="0066173A"/>
    <w:rsid w:val="006A0139"/>
    <w:rsid w:val="006B535A"/>
    <w:rsid w:val="006B5482"/>
    <w:rsid w:val="006D37C5"/>
    <w:rsid w:val="006D60EF"/>
    <w:rsid w:val="00704BF8"/>
    <w:rsid w:val="00717660"/>
    <w:rsid w:val="007232B4"/>
    <w:rsid w:val="007250A6"/>
    <w:rsid w:val="0074132A"/>
    <w:rsid w:val="00780DCC"/>
    <w:rsid w:val="008670DF"/>
    <w:rsid w:val="00872FB0"/>
    <w:rsid w:val="008D1B21"/>
    <w:rsid w:val="008D6998"/>
    <w:rsid w:val="00910E0C"/>
    <w:rsid w:val="00913B21"/>
    <w:rsid w:val="00942687"/>
    <w:rsid w:val="00963683"/>
    <w:rsid w:val="00975281"/>
    <w:rsid w:val="0097624C"/>
    <w:rsid w:val="00995484"/>
    <w:rsid w:val="009A401B"/>
    <w:rsid w:val="009C3C15"/>
    <w:rsid w:val="00A03982"/>
    <w:rsid w:val="00A206D2"/>
    <w:rsid w:val="00A477DD"/>
    <w:rsid w:val="00AB0E06"/>
    <w:rsid w:val="00AC1322"/>
    <w:rsid w:val="00AD32DD"/>
    <w:rsid w:val="00B00823"/>
    <w:rsid w:val="00B11B1C"/>
    <w:rsid w:val="00B11B5B"/>
    <w:rsid w:val="00B43D11"/>
    <w:rsid w:val="00B84D2E"/>
    <w:rsid w:val="00B92D1D"/>
    <w:rsid w:val="00BD0E4B"/>
    <w:rsid w:val="00BD69E6"/>
    <w:rsid w:val="00BE0B85"/>
    <w:rsid w:val="00C37E9E"/>
    <w:rsid w:val="00C731F4"/>
    <w:rsid w:val="00CB1ED3"/>
    <w:rsid w:val="00D226B4"/>
    <w:rsid w:val="00D238F9"/>
    <w:rsid w:val="00D53AB7"/>
    <w:rsid w:val="00D5757B"/>
    <w:rsid w:val="00D67763"/>
    <w:rsid w:val="00D8481F"/>
    <w:rsid w:val="00D950E3"/>
    <w:rsid w:val="00DA6FBD"/>
    <w:rsid w:val="00DF08E6"/>
    <w:rsid w:val="00E02BAF"/>
    <w:rsid w:val="00E5619C"/>
    <w:rsid w:val="00E61D7E"/>
    <w:rsid w:val="00E663B9"/>
    <w:rsid w:val="00E718E1"/>
    <w:rsid w:val="00E84FE6"/>
    <w:rsid w:val="00ED5C17"/>
    <w:rsid w:val="00EE40D2"/>
    <w:rsid w:val="00EF4ED7"/>
    <w:rsid w:val="00F159B0"/>
    <w:rsid w:val="00F451E1"/>
    <w:rsid w:val="00F510FD"/>
    <w:rsid w:val="00FA3EDC"/>
    <w:rsid w:val="00FB4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3F"/>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paragraph" w:styleId="a8">
    <w:name w:val="header"/>
    <w:basedOn w:val="a"/>
    <w:link w:val="a9"/>
    <w:uiPriority w:val="99"/>
    <w:unhideWhenUsed/>
    <w:rsid w:val="00D950E3"/>
    <w:pPr>
      <w:tabs>
        <w:tab w:val="center" w:pos="4252"/>
        <w:tab w:val="right" w:pos="8504"/>
      </w:tabs>
      <w:snapToGrid w:val="0"/>
    </w:pPr>
  </w:style>
  <w:style w:type="character" w:customStyle="1" w:styleId="a9">
    <w:name w:val="ヘッダー (文字)"/>
    <w:basedOn w:val="a0"/>
    <w:link w:val="a8"/>
    <w:uiPriority w:val="99"/>
    <w:rsid w:val="00D950E3"/>
    <w:rPr>
      <w:kern w:val="2"/>
      <w:sz w:val="21"/>
      <w:szCs w:val="24"/>
    </w:rPr>
  </w:style>
  <w:style w:type="paragraph" w:styleId="aa">
    <w:name w:val="footer"/>
    <w:basedOn w:val="a"/>
    <w:link w:val="ab"/>
    <w:uiPriority w:val="99"/>
    <w:unhideWhenUsed/>
    <w:rsid w:val="00D950E3"/>
    <w:pPr>
      <w:tabs>
        <w:tab w:val="center" w:pos="4252"/>
        <w:tab w:val="right" w:pos="8504"/>
      </w:tabs>
      <w:snapToGrid w:val="0"/>
    </w:pPr>
  </w:style>
  <w:style w:type="character" w:customStyle="1" w:styleId="ab">
    <w:name w:val="フッター (文字)"/>
    <w:basedOn w:val="a0"/>
    <w:link w:val="aa"/>
    <w:uiPriority w:val="99"/>
    <w:rsid w:val="00D950E3"/>
    <w:rPr>
      <w:kern w:val="2"/>
      <w:sz w:val="21"/>
      <w:szCs w:val="24"/>
    </w:rPr>
  </w:style>
  <w:style w:type="character" w:styleId="ac">
    <w:name w:val="annotation reference"/>
    <w:basedOn w:val="a0"/>
    <w:uiPriority w:val="99"/>
    <w:semiHidden/>
    <w:unhideWhenUsed/>
    <w:rsid w:val="00025564"/>
    <w:rPr>
      <w:sz w:val="18"/>
      <w:szCs w:val="18"/>
    </w:rPr>
  </w:style>
  <w:style w:type="paragraph" w:styleId="ad">
    <w:name w:val="annotation text"/>
    <w:basedOn w:val="a"/>
    <w:link w:val="ae"/>
    <w:uiPriority w:val="99"/>
    <w:semiHidden/>
    <w:unhideWhenUsed/>
    <w:rsid w:val="00025564"/>
    <w:pPr>
      <w:jc w:val="left"/>
    </w:pPr>
  </w:style>
  <w:style w:type="character" w:customStyle="1" w:styleId="ae">
    <w:name w:val="コメント文字列 (文字)"/>
    <w:basedOn w:val="a0"/>
    <w:link w:val="ad"/>
    <w:uiPriority w:val="99"/>
    <w:semiHidden/>
    <w:rsid w:val="00025564"/>
    <w:rPr>
      <w:kern w:val="2"/>
      <w:sz w:val="21"/>
      <w:szCs w:val="24"/>
    </w:rPr>
  </w:style>
  <w:style w:type="paragraph" w:styleId="af">
    <w:name w:val="annotation subject"/>
    <w:basedOn w:val="ad"/>
    <w:next w:val="ad"/>
    <w:link w:val="af0"/>
    <w:uiPriority w:val="99"/>
    <w:semiHidden/>
    <w:unhideWhenUsed/>
    <w:rsid w:val="00025564"/>
    <w:rPr>
      <w:b/>
      <w:bCs/>
    </w:rPr>
  </w:style>
  <w:style w:type="character" w:customStyle="1" w:styleId="af0">
    <w:name w:val="コメント内容 (文字)"/>
    <w:basedOn w:val="ae"/>
    <w:link w:val="af"/>
    <w:uiPriority w:val="99"/>
    <w:semiHidden/>
    <w:rsid w:val="00025564"/>
    <w:rPr>
      <w:b/>
      <w:bCs/>
      <w:kern w:val="2"/>
      <w:sz w:val="21"/>
      <w:szCs w:val="24"/>
    </w:rPr>
  </w:style>
  <w:style w:type="paragraph" w:styleId="af1">
    <w:name w:val="Balloon Text"/>
    <w:basedOn w:val="a"/>
    <w:link w:val="af2"/>
    <w:uiPriority w:val="99"/>
    <w:semiHidden/>
    <w:unhideWhenUsed/>
    <w:rsid w:val="0002556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25564"/>
    <w:rPr>
      <w:rFonts w:asciiTheme="majorHAnsi" w:eastAsiaTheme="majorEastAsia" w:hAnsiTheme="majorHAnsi" w:cstheme="majorBidi"/>
      <w:kern w:val="2"/>
      <w:sz w:val="18"/>
      <w:szCs w:val="18"/>
    </w:rPr>
  </w:style>
  <w:style w:type="table" w:styleId="af3">
    <w:name w:val="Table Grid"/>
    <w:basedOn w:val="a1"/>
    <w:rsid w:val="006B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66173A"/>
    <w:pPr>
      <w:ind w:firstLineChars="100" w:firstLine="100"/>
    </w:pPr>
  </w:style>
  <w:style w:type="character" w:customStyle="1" w:styleId="af5">
    <w:name w:val="本文 (文字)"/>
    <w:basedOn w:val="a0"/>
    <w:link w:val="af4"/>
    <w:rsid w:val="006617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3F"/>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paragraph" w:styleId="a8">
    <w:name w:val="header"/>
    <w:basedOn w:val="a"/>
    <w:link w:val="a9"/>
    <w:uiPriority w:val="99"/>
    <w:unhideWhenUsed/>
    <w:rsid w:val="00D950E3"/>
    <w:pPr>
      <w:tabs>
        <w:tab w:val="center" w:pos="4252"/>
        <w:tab w:val="right" w:pos="8504"/>
      </w:tabs>
      <w:snapToGrid w:val="0"/>
    </w:pPr>
  </w:style>
  <w:style w:type="character" w:customStyle="1" w:styleId="a9">
    <w:name w:val="ヘッダー (文字)"/>
    <w:basedOn w:val="a0"/>
    <w:link w:val="a8"/>
    <w:uiPriority w:val="99"/>
    <w:rsid w:val="00D950E3"/>
    <w:rPr>
      <w:kern w:val="2"/>
      <w:sz w:val="21"/>
      <w:szCs w:val="24"/>
    </w:rPr>
  </w:style>
  <w:style w:type="paragraph" w:styleId="aa">
    <w:name w:val="footer"/>
    <w:basedOn w:val="a"/>
    <w:link w:val="ab"/>
    <w:uiPriority w:val="99"/>
    <w:unhideWhenUsed/>
    <w:rsid w:val="00D950E3"/>
    <w:pPr>
      <w:tabs>
        <w:tab w:val="center" w:pos="4252"/>
        <w:tab w:val="right" w:pos="8504"/>
      </w:tabs>
      <w:snapToGrid w:val="0"/>
    </w:pPr>
  </w:style>
  <w:style w:type="character" w:customStyle="1" w:styleId="ab">
    <w:name w:val="フッター (文字)"/>
    <w:basedOn w:val="a0"/>
    <w:link w:val="aa"/>
    <w:uiPriority w:val="99"/>
    <w:rsid w:val="00D950E3"/>
    <w:rPr>
      <w:kern w:val="2"/>
      <w:sz w:val="21"/>
      <w:szCs w:val="24"/>
    </w:rPr>
  </w:style>
  <w:style w:type="character" w:styleId="ac">
    <w:name w:val="annotation reference"/>
    <w:basedOn w:val="a0"/>
    <w:uiPriority w:val="99"/>
    <w:semiHidden/>
    <w:unhideWhenUsed/>
    <w:rsid w:val="00025564"/>
    <w:rPr>
      <w:sz w:val="18"/>
      <w:szCs w:val="18"/>
    </w:rPr>
  </w:style>
  <w:style w:type="paragraph" w:styleId="ad">
    <w:name w:val="annotation text"/>
    <w:basedOn w:val="a"/>
    <w:link w:val="ae"/>
    <w:uiPriority w:val="99"/>
    <w:semiHidden/>
    <w:unhideWhenUsed/>
    <w:rsid w:val="00025564"/>
    <w:pPr>
      <w:jc w:val="left"/>
    </w:pPr>
  </w:style>
  <w:style w:type="character" w:customStyle="1" w:styleId="ae">
    <w:name w:val="コメント文字列 (文字)"/>
    <w:basedOn w:val="a0"/>
    <w:link w:val="ad"/>
    <w:uiPriority w:val="99"/>
    <w:semiHidden/>
    <w:rsid w:val="00025564"/>
    <w:rPr>
      <w:kern w:val="2"/>
      <w:sz w:val="21"/>
      <w:szCs w:val="24"/>
    </w:rPr>
  </w:style>
  <w:style w:type="paragraph" w:styleId="af">
    <w:name w:val="annotation subject"/>
    <w:basedOn w:val="ad"/>
    <w:next w:val="ad"/>
    <w:link w:val="af0"/>
    <w:uiPriority w:val="99"/>
    <w:semiHidden/>
    <w:unhideWhenUsed/>
    <w:rsid w:val="00025564"/>
    <w:rPr>
      <w:b/>
      <w:bCs/>
    </w:rPr>
  </w:style>
  <w:style w:type="character" w:customStyle="1" w:styleId="af0">
    <w:name w:val="コメント内容 (文字)"/>
    <w:basedOn w:val="ae"/>
    <w:link w:val="af"/>
    <w:uiPriority w:val="99"/>
    <w:semiHidden/>
    <w:rsid w:val="00025564"/>
    <w:rPr>
      <w:b/>
      <w:bCs/>
      <w:kern w:val="2"/>
      <w:sz w:val="21"/>
      <w:szCs w:val="24"/>
    </w:rPr>
  </w:style>
  <w:style w:type="paragraph" w:styleId="af1">
    <w:name w:val="Balloon Text"/>
    <w:basedOn w:val="a"/>
    <w:link w:val="af2"/>
    <w:uiPriority w:val="99"/>
    <w:semiHidden/>
    <w:unhideWhenUsed/>
    <w:rsid w:val="0002556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25564"/>
    <w:rPr>
      <w:rFonts w:asciiTheme="majorHAnsi" w:eastAsiaTheme="majorEastAsia" w:hAnsiTheme="majorHAnsi" w:cstheme="majorBidi"/>
      <w:kern w:val="2"/>
      <w:sz w:val="18"/>
      <w:szCs w:val="18"/>
    </w:rPr>
  </w:style>
  <w:style w:type="table" w:styleId="af3">
    <w:name w:val="Table Grid"/>
    <w:basedOn w:val="a1"/>
    <w:rsid w:val="006B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66173A"/>
    <w:pPr>
      <w:ind w:firstLineChars="100" w:firstLine="100"/>
    </w:pPr>
  </w:style>
  <w:style w:type="character" w:customStyle="1" w:styleId="af5">
    <w:name w:val="本文 (文字)"/>
    <w:basedOn w:val="a0"/>
    <w:link w:val="af4"/>
    <w:rsid w:val="006617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文洋</dc:creator>
  <cp:lastModifiedBy>村上　文洋</cp:lastModifiedBy>
  <cp:revision>6</cp:revision>
  <dcterms:created xsi:type="dcterms:W3CDTF">2015-03-04T07:17:00Z</dcterms:created>
  <dcterms:modified xsi:type="dcterms:W3CDTF">2015-03-09T06:34:00Z</dcterms:modified>
</cp:coreProperties>
</file>