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3EF" w:rsidRDefault="005E33EF" w:rsidP="00B0269E">
      <w:pPr>
        <w:spacing w:line="300" w:lineRule="exact"/>
        <w:ind w:right="113"/>
        <w:jc w:val="right"/>
        <w:rPr>
          <w:rFonts w:ascii="ＭＳ ゴシック" w:eastAsia="ＭＳ ゴシック" w:hAnsi="ＭＳ ゴシック"/>
          <w:sz w:val="24"/>
          <w:szCs w:val="24"/>
          <w:lang w:eastAsia="ja-JP"/>
        </w:rPr>
      </w:pPr>
      <w:r w:rsidRPr="005E33EF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平成30</w:t>
      </w:r>
      <w:r w:rsidR="00476157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（2018）</w:t>
      </w:r>
      <w:r w:rsidRPr="005E33EF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年</w:t>
      </w:r>
      <w:r w:rsidR="00A96A0A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11</w:t>
      </w:r>
      <w:r w:rsidRPr="005E33EF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月</w:t>
      </w:r>
    </w:p>
    <w:p w:rsidR="006970BA" w:rsidRPr="005E33EF" w:rsidRDefault="006970BA" w:rsidP="004532DC">
      <w:pPr>
        <w:spacing w:line="300" w:lineRule="exact"/>
        <w:ind w:right="113"/>
        <w:jc w:val="right"/>
        <w:rPr>
          <w:rFonts w:ascii="ＭＳ ゴシック" w:eastAsia="ＭＳ ゴシック" w:hAnsi="ＭＳ ゴシック"/>
          <w:sz w:val="24"/>
          <w:szCs w:val="24"/>
          <w:lang w:eastAsia="ja-JP"/>
        </w:rPr>
      </w:pPr>
      <w:r w:rsidRPr="005E33EF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情報システム課</w:t>
      </w:r>
    </w:p>
    <w:p w:rsidR="00A96A0A" w:rsidRDefault="00A96A0A" w:rsidP="00A228F9">
      <w:pPr>
        <w:jc w:val="center"/>
        <w:rPr>
          <w:rFonts w:hAnsi="HG丸ｺﾞｼｯｸM-PRO"/>
          <w:sz w:val="28"/>
          <w:szCs w:val="28"/>
          <w:lang w:eastAsia="ja-JP"/>
        </w:rPr>
      </w:pPr>
    </w:p>
    <w:p w:rsidR="008C0220" w:rsidRPr="00F35377" w:rsidRDefault="00FA1230" w:rsidP="00A228F9">
      <w:pPr>
        <w:jc w:val="center"/>
        <w:rPr>
          <w:rFonts w:hAnsi="HG丸ｺﾞｼｯｸM-PRO"/>
          <w:sz w:val="28"/>
          <w:szCs w:val="28"/>
          <w:lang w:eastAsia="ja-JP"/>
        </w:rPr>
      </w:pPr>
      <w:r w:rsidRPr="00F35377">
        <w:rPr>
          <w:rFonts w:hAnsi="HG丸ｺﾞｼｯｸM-PRO"/>
          <w:sz w:val="28"/>
          <w:szCs w:val="28"/>
          <w:lang w:eastAsia="ja-JP"/>
        </w:rPr>
        <w:t>栃木</w:t>
      </w:r>
      <w:r w:rsidRPr="00F35377">
        <w:rPr>
          <w:rFonts w:hAnsi="HG丸ｺﾞｼｯｸM-PRO" w:hint="eastAsia"/>
          <w:sz w:val="28"/>
          <w:szCs w:val="28"/>
          <w:lang w:eastAsia="ja-JP"/>
        </w:rPr>
        <w:t>県</w:t>
      </w:r>
      <w:r w:rsidR="00A91FE7" w:rsidRPr="00F35377">
        <w:rPr>
          <w:rFonts w:hAnsi="HG丸ｺﾞｼｯｸM-PRO"/>
          <w:sz w:val="28"/>
          <w:szCs w:val="28"/>
          <w:lang w:eastAsia="ja-JP"/>
        </w:rPr>
        <w:t>官民データ活用推進計画</w:t>
      </w:r>
      <w:r w:rsidR="00A96A0A">
        <w:rPr>
          <w:rFonts w:hAnsi="HG丸ｺﾞｼｯｸM-PRO" w:hint="eastAsia"/>
          <w:sz w:val="28"/>
          <w:szCs w:val="28"/>
          <w:lang w:eastAsia="ja-JP"/>
        </w:rPr>
        <w:t>の</w:t>
      </w:r>
      <w:r w:rsidR="00A91FE7" w:rsidRPr="00F35377">
        <w:rPr>
          <w:rFonts w:hAnsi="HG丸ｺﾞｼｯｸM-PRO" w:hint="eastAsia"/>
          <w:sz w:val="28"/>
          <w:szCs w:val="28"/>
          <w:lang w:eastAsia="ja-JP"/>
        </w:rPr>
        <w:t>策定</w:t>
      </w:r>
      <w:r w:rsidR="008C0220" w:rsidRPr="00F35377">
        <w:rPr>
          <w:rFonts w:hAnsi="HG丸ｺﾞｼｯｸM-PRO" w:hint="eastAsia"/>
          <w:sz w:val="28"/>
          <w:szCs w:val="28"/>
          <w:lang w:eastAsia="ja-JP"/>
        </w:rPr>
        <w:t>につい</w:t>
      </w:r>
      <w:r w:rsidR="002E1B5E" w:rsidRPr="00F35377">
        <w:rPr>
          <w:rFonts w:hAnsi="HG丸ｺﾞｼｯｸM-PRO" w:hint="eastAsia"/>
          <w:sz w:val="28"/>
          <w:szCs w:val="28"/>
          <w:lang w:eastAsia="ja-JP"/>
        </w:rPr>
        <w:t>て</w:t>
      </w:r>
    </w:p>
    <w:p w:rsidR="005E33EF" w:rsidRDefault="00D56C7D" w:rsidP="005E33EF">
      <w:pPr>
        <w:rPr>
          <w:rFonts w:hAnsi="HG丸ｺﾞｼｯｸM-PRO"/>
          <w:sz w:val="36"/>
          <w:szCs w:val="36"/>
          <w:lang w:eastAsia="ja-JP"/>
        </w:rPr>
      </w:pPr>
      <w:r>
        <w:rPr>
          <w:rFonts w:hAnsi="HG丸ｺﾞｼｯｸM-PRO"/>
          <w:noProof/>
          <w:sz w:val="36"/>
          <w:szCs w:val="36"/>
          <w:lang w:eastAsia="ja-JP" w:bidi="ar-SA"/>
        </w:rPr>
        <w:pict w14:anchorId="7AF91E6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margin-left:10.8pt;margin-top:16.35pt;width:440.65pt;height:75.9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>
            <v:textbox style="mso-fit-shape-to-text:t">
              <w:txbxContent>
                <w:p w:rsidR="005E33EF" w:rsidRPr="005E33EF" w:rsidRDefault="00695015" w:rsidP="00E76522">
                  <w:pPr>
                    <w:spacing w:line="340" w:lineRule="exact"/>
                    <w:ind w:left="1" w:rightChars="1" w:right="2" w:firstLineChars="100" w:firstLine="280"/>
                    <w:rPr>
                      <w:rFonts w:hAnsi="HG丸ｺﾞｼｯｸM-PRO"/>
                      <w:sz w:val="28"/>
                      <w:szCs w:val="28"/>
                      <w:lang w:eastAsia="ja-JP"/>
                    </w:rPr>
                  </w:pPr>
                  <w:r>
                    <w:rPr>
                      <w:rFonts w:hint="eastAsia"/>
                      <w:sz w:val="28"/>
                      <w:lang w:eastAsia="ja-JP"/>
                    </w:rPr>
                    <w:t>既存の</w:t>
                  </w:r>
                  <w:r w:rsidR="005E33EF" w:rsidRPr="005E33EF">
                    <w:rPr>
                      <w:rFonts w:hAnsi="HG丸ｺﾞｼｯｸM-PRO" w:hint="eastAsia"/>
                      <w:sz w:val="28"/>
                      <w:szCs w:val="28"/>
                      <w:lang w:eastAsia="ja-JP"/>
                    </w:rPr>
                    <w:t>「とちぎICT推進プラン2016～2020」を平成30年度中に改定し、</w:t>
                  </w:r>
                  <w:r w:rsidR="00E76522">
                    <w:rPr>
                      <w:rFonts w:hAnsi="HG丸ｺﾞｼｯｸM-PRO" w:hint="eastAsia"/>
                      <w:sz w:val="28"/>
                      <w:szCs w:val="28"/>
                      <w:lang w:eastAsia="ja-JP"/>
                    </w:rPr>
                    <w:t>都道府県</w:t>
                  </w:r>
                  <w:r w:rsidR="005E33EF">
                    <w:rPr>
                      <w:rFonts w:hAnsi="HG丸ｺﾞｼｯｸM-PRO" w:hint="eastAsia"/>
                      <w:sz w:val="28"/>
                      <w:szCs w:val="28"/>
                      <w:lang w:eastAsia="ja-JP"/>
                    </w:rPr>
                    <w:t>官民データ活用推進計画と</w:t>
                  </w:r>
                  <w:r w:rsidR="00E76522">
                    <w:rPr>
                      <w:rFonts w:hAnsi="HG丸ｺﾞｼｯｸM-PRO" w:hint="eastAsia"/>
                      <w:sz w:val="28"/>
                      <w:szCs w:val="28"/>
                      <w:lang w:eastAsia="ja-JP"/>
                    </w:rPr>
                    <w:t>して位置付ける</w:t>
                  </w:r>
                  <w:r w:rsidR="005E33EF">
                    <w:rPr>
                      <w:rFonts w:hAnsi="HG丸ｺﾞｼｯｸM-PRO"/>
                      <w:sz w:val="28"/>
                      <w:szCs w:val="28"/>
                      <w:lang w:eastAsia="ja-JP"/>
                    </w:rPr>
                    <w:t>。</w:t>
                  </w:r>
                </w:p>
              </w:txbxContent>
            </v:textbox>
          </v:shape>
        </w:pict>
      </w:r>
    </w:p>
    <w:p w:rsidR="005E33EF" w:rsidRDefault="005E33EF" w:rsidP="005E33EF">
      <w:pPr>
        <w:rPr>
          <w:rFonts w:hAnsi="HG丸ｺﾞｼｯｸM-PRO"/>
          <w:sz w:val="36"/>
          <w:szCs w:val="36"/>
          <w:lang w:eastAsia="ja-JP"/>
        </w:rPr>
      </w:pPr>
    </w:p>
    <w:p w:rsidR="005E33EF" w:rsidRDefault="005E33EF" w:rsidP="005E33EF">
      <w:pPr>
        <w:rPr>
          <w:rFonts w:hAnsi="HG丸ｺﾞｼｯｸM-PRO"/>
          <w:sz w:val="36"/>
          <w:szCs w:val="36"/>
          <w:lang w:eastAsia="ja-JP"/>
        </w:rPr>
      </w:pPr>
    </w:p>
    <w:p w:rsidR="005E33EF" w:rsidRDefault="00476157" w:rsidP="00476157">
      <w:pPr>
        <w:spacing w:beforeLines="50" w:before="120" w:line="340" w:lineRule="exact"/>
        <w:rPr>
          <w:rFonts w:ascii="ＭＳ ゴシック" w:eastAsia="ＭＳ ゴシック" w:hAnsi="ＭＳ ゴシック"/>
          <w:sz w:val="24"/>
          <w:szCs w:val="24"/>
          <w:lang w:eastAsia="ja-JP"/>
        </w:rPr>
      </w:pPr>
      <w:r w:rsidRPr="005E33EF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 xml:space="preserve">１　 </w:t>
      </w:r>
      <w:r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根拠</w:t>
      </w:r>
    </w:p>
    <w:p w:rsidR="00476157" w:rsidRPr="00E76522" w:rsidRDefault="00476157" w:rsidP="00476157">
      <w:pPr>
        <w:spacing w:line="340" w:lineRule="exact"/>
        <w:rPr>
          <w:rFonts w:hAnsi="HG丸ｺﾞｼｯｸM-PRO"/>
          <w:lang w:eastAsia="ja-JP"/>
        </w:rPr>
      </w:pPr>
      <w:r w:rsidRPr="00E76522">
        <w:rPr>
          <w:rFonts w:hAnsi="HG丸ｺﾞｼｯｸM-PRO" w:hint="eastAsia"/>
          <w:lang w:eastAsia="ja-JP"/>
        </w:rPr>
        <w:t xml:space="preserve">　　官民</w:t>
      </w:r>
      <w:r w:rsidRPr="00E76522">
        <w:rPr>
          <w:rFonts w:hAnsi="HG丸ｺﾞｼｯｸM-PRO"/>
          <w:lang w:eastAsia="ja-JP"/>
        </w:rPr>
        <w:t>データ活用</w:t>
      </w:r>
      <w:r w:rsidRPr="00E76522">
        <w:rPr>
          <w:rFonts w:hAnsi="HG丸ｺﾞｼｯｸM-PRO" w:hint="eastAsia"/>
          <w:lang w:eastAsia="ja-JP"/>
        </w:rPr>
        <w:t>推進</w:t>
      </w:r>
      <w:r w:rsidRPr="00E76522">
        <w:rPr>
          <w:rFonts w:hAnsi="HG丸ｺﾞｼｯｸM-PRO"/>
          <w:lang w:eastAsia="ja-JP"/>
        </w:rPr>
        <w:t>基本法</w:t>
      </w:r>
      <w:r w:rsidRPr="00E76522">
        <w:rPr>
          <w:rFonts w:hAnsi="HG丸ｺﾞｼｯｸM-PRO" w:hint="eastAsia"/>
          <w:lang w:eastAsia="ja-JP"/>
        </w:rPr>
        <w:t>（平成</w:t>
      </w:r>
      <w:r w:rsidRPr="00E76522">
        <w:rPr>
          <w:rFonts w:hAnsi="HG丸ｺﾞｼｯｸM-PRO"/>
          <w:lang w:eastAsia="ja-JP"/>
        </w:rPr>
        <w:t>28（2016）年</w:t>
      </w:r>
      <w:r w:rsidRPr="00E76522">
        <w:rPr>
          <w:rFonts w:hAnsi="HG丸ｺﾞｼｯｸM-PRO" w:hint="eastAsia"/>
          <w:lang w:eastAsia="ja-JP"/>
        </w:rPr>
        <w:t>12</w:t>
      </w:r>
      <w:r w:rsidRPr="00E76522">
        <w:rPr>
          <w:rFonts w:hAnsi="HG丸ｺﾞｼｯｸM-PRO"/>
          <w:lang w:eastAsia="ja-JP"/>
        </w:rPr>
        <w:t>月</w:t>
      </w:r>
      <w:r w:rsidRPr="00E76522">
        <w:rPr>
          <w:rFonts w:hAnsi="HG丸ｺﾞｼｯｸM-PRO" w:hint="eastAsia"/>
          <w:lang w:eastAsia="ja-JP"/>
        </w:rPr>
        <w:t>14</w:t>
      </w:r>
      <w:r w:rsidRPr="00E76522">
        <w:rPr>
          <w:rFonts w:hAnsi="HG丸ｺﾞｼｯｸM-PRO"/>
          <w:lang w:eastAsia="ja-JP"/>
        </w:rPr>
        <w:t>日</w:t>
      </w:r>
      <w:r w:rsidRPr="00E76522">
        <w:rPr>
          <w:rFonts w:hAnsi="HG丸ｺﾞｼｯｸM-PRO" w:hint="eastAsia"/>
          <w:lang w:eastAsia="ja-JP"/>
        </w:rPr>
        <w:t>施行</w:t>
      </w:r>
      <w:r w:rsidRPr="00E76522">
        <w:rPr>
          <w:rFonts w:hAnsi="HG丸ｺﾞｼｯｸM-PRO"/>
          <w:lang w:eastAsia="ja-JP"/>
        </w:rPr>
        <w:t>）</w:t>
      </w:r>
    </w:p>
    <w:p w:rsidR="00476157" w:rsidRDefault="00476157" w:rsidP="00476157">
      <w:pPr>
        <w:spacing w:line="340" w:lineRule="exact"/>
        <w:ind w:left="660" w:hangingChars="300" w:hanging="660"/>
        <w:rPr>
          <w:rFonts w:hAnsi="HG丸ｺﾞｼｯｸM-PRO"/>
          <w:lang w:eastAsia="ja-JP"/>
        </w:rPr>
      </w:pPr>
      <w:r w:rsidRPr="00E76522">
        <w:rPr>
          <w:rFonts w:hAnsi="HG丸ｺﾞｼｯｸM-PRO" w:hint="eastAsia"/>
          <w:lang w:eastAsia="ja-JP"/>
        </w:rPr>
        <w:t xml:space="preserve">　</w:t>
      </w:r>
      <w:r w:rsidRPr="00E76522">
        <w:rPr>
          <w:rFonts w:hAnsi="HG丸ｺﾞｼｯｸM-PRO"/>
          <w:lang w:eastAsia="ja-JP"/>
        </w:rPr>
        <w:t xml:space="preserve">　※当該法律により</w:t>
      </w:r>
      <w:r w:rsidRPr="00E76522">
        <w:rPr>
          <w:rFonts w:hAnsi="HG丸ｺﾞｼｯｸM-PRO" w:hint="eastAsia"/>
          <w:lang w:eastAsia="ja-JP"/>
        </w:rPr>
        <w:t>、平成32</w:t>
      </w:r>
      <w:r w:rsidRPr="00E76522">
        <w:rPr>
          <w:rFonts w:hAnsi="HG丸ｺﾞｼｯｸM-PRO"/>
          <w:lang w:eastAsia="ja-JP"/>
        </w:rPr>
        <w:t>（2020</w:t>
      </w:r>
      <w:r w:rsidRPr="00E76522">
        <w:rPr>
          <w:rFonts w:hAnsi="HG丸ｺﾞｼｯｸM-PRO" w:hint="eastAsia"/>
          <w:lang w:eastAsia="ja-JP"/>
        </w:rPr>
        <w:t>）</w:t>
      </w:r>
      <w:r w:rsidRPr="00E76522">
        <w:rPr>
          <w:rFonts w:hAnsi="HG丸ｺﾞｼｯｸM-PRO"/>
          <w:lang w:eastAsia="ja-JP"/>
        </w:rPr>
        <w:t>年までに都道府県において計画策定</w:t>
      </w:r>
      <w:r w:rsidRPr="00E76522">
        <w:rPr>
          <w:rFonts w:hAnsi="HG丸ｺﾞｼｯｸM-PRO" w:hint="eastAsia"/>
          <w:lang w:eastAsia="ja-JP"/>
        </w:rPr>
        <w:t>すること</w:t>
      </w:r>
      <w:r w:rsidRPr="00E76522">
        <w:rPr>
          <w:rFonts w:hAnsi="HG丸ｺﾞｼｯｸM-PRO"/>
          <w:lang w:eastAsia="ja-JP"/>
        </w:rPr>
        <w:t>が</w:t>
      </w:r>
      <w:r w:rsidRPr="00E76522">
        <w:rPr>
          <w:rFonts w:hAnsi="HG丸ｺﾞｼｯｸM-PRO" w:hint="eastAsia"/>
          <w:lang w:eastAsia="ja-JP"/>
        </w:rPr>
        <w:t>義務</w:t>
      </w:r>
      <w:r w:rsidRPr="00E76522">
        <w:rPr>
          <w:rFonts w:hAnsi="HG丸ｺﾞｼｯｸM-PRO"/>
          <w:lang w:eastAsia="ja-JP"/>
        </w:rPr>
        <w:t>付け</w:t>
      </w:r>
      <w:r w:rsidRPr="00E76522">
        <w:rPr>
          <w:rFonts w:hAnsi="HG丸ｺﾞｼｯｸM-PRO" w:hint="eastAsia"/>
          <w:lang w:eastAsia="ja-JP"/>
        </w:rPr>
        <w:t>られた</w:t>
      </w:r>
      <w:r w:rsidRPr="00E76522">
        <w:rPr>
          <w:rFonts w:hAnsi="HG丸ｺﾞｼｯｸM-PRO"/>
          <w:lang w:eastAsia="ja-JP"/>
        </w:rPr>
        <w:t>。</w:t>
      </w:r>
    </w:p>
    <w:p w:rsidR="002E1B5E" w:rsidRPr="005E33EF" w:rsidRDefault="00476157" w:rsidP="0066352E">
      <w:pPr>
        <w:spacing w:beforeLines="50" w:before="120" w:line="340" w:lineRule="exact"/>
        <w:rPr>
          <w:rFonts w:ascii="ＭＳ ゴシック" w:eastAsia="ＭＳ ゴシック" w:hAnsi="ＭＳ ゴシック"/>
          <w:sz w:val="24"/>
          <w:szCs w:val="24"/>
          <w:lang w:eastAsia="ja-JP"/>
        </w:rPr>
      </w:pPr>
      <w:r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２</w:t>
      </w:r>
      <w:r w:rsidR="002E1B5E" w:rsidRPr="005E33EF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 xml:space="preserve">　 計画</w:t>
      </w:r>
      <w:r w:rsidR="002E1B5E" w:rsidRPr="005E33EF">
        <w:rPr>
          <w:rFonts w:ascii="ＭＳ ゴシック" w:eastAsia="ＭＳ ゴシック" w:hAnsi="ＭＳ ゴシック"/>
          <w:sz w:val="24"/>
          <w:szCs w:val="24"/>
          <w:lang w:eastAsia="ja-JP"/>
        </w:rPr>
        <w:t>の</w:t>
      </w:r>
      <w:r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策定</w:t>
      </w:r>
      <w:r w:rsidR="0043168D" w:rsidRPr="005E33EF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方針</w:t>
      </w:r>
    </w:p>
    <w:p w:rsidR="0066352E" w:rsidRPr="00E76522" w:rsidRDefault="00BC4FE8" w:rsidP="00A96A0A">
      <w:pPr>
        <w:pStyle w:val="ac"/>
        <w:spacing w:after="100" w:afterAutospacing="1" w:line="340" w:lineRule="exact"/>
        <w:ind w:left="224" w:right="282" w:firstLineChars="100" w:firstLine="220"/>
        <w:rPr>
          <w:rFonts w:hAnsi="HG丸ｺﾞｼｯｸM-PRO"/>
          <w:lang w:eastAsia="ja-JP"/>
        </w:rPr>
      </w:pPr>
      <w:r w:rsidRPr="00E76522">
        <w:rPr>
          <w:rFonts w:hAnsi="HG丸ｺﾞｼｯｸM-PRO" w:hint="eastAsia"/>
          <w:lang w:eastAsia="ja-JP"/>
        </w:rPr>
        <w:t>国は</w:t>
      </w:r>
      <w:r w:rsidR="00E76522" w:rsidRPr="00E76522">
        <w:rPr>
          <w:rFonts w:hAnsi="HG丸ｺﾞｼｯｸM-PRO"/>
          <w:lang w:eastAsia="ja-JP"/>
        </w:rPr>
        <w:t>以下のとおり</w:t>
      </w:r>
      <w:r w:rsidR="002E1B5E" w:rsidRPr="00E76522">
        <w:rPr>
          <w:rFonts w:hAnsi="HG丸ｺﾞｼｯｸM-PRO" w:hint="eastAsia"/>
          <w:lang w:eastAsia="ja-JP"/>
        </w:rPr>
        <w:t>地方公共団体における</w:t>
      </w:r>
      <w:r w:rsidR="007F0658" w:rsidRPr="00E76522">
        <w:rPr>
          <w:rFonts w:hAnsi="HG丸ｺﾞｼｯｸM-PRO" w:hint="eastAsia"/>
          <w:lang w:eastAsia="ja-JP"/>
        </w:rPr>
        <w:t>官民</w:t>
      </w:r>
      <w:r w:rsidR="00E0212B" w:rsidRPr="00E76522">
        <w:rPr>
          <w:rFonts w:hAnsi="HG丸ｺﾞｼｯｸM-PRO"/>
          <w:lang w:eastAsia="ja-JP"/>
        </w:rPr>
        <w:t>データ</w:t>
      </w:r>
      <w:r w:rsidR="00E0212B" w:rsidRPr="00E76522">
        <w:rPr>
          <w:rFonts w:hAnsi="HG丸ｺﾞｼｯｸM-PRO" w:hint="eastAsia"/>
          <w:lang w:eastAsia="ja-JP"/>
        </w:rPr>
        <w:t>活用</w:t>
      </w:r>
      <w:r w:rsidR="009A3EF1" w:rsidRPr="00E76522">
        <w:rPr>
          <w:rFonts w:hAnsi="HG丸ｺﾞｼｯｸM-PRO" w:hint="eastAsia"/>
          <w:lang w:eastAsia="ja-JP"/>
        </w:rPr>
        <w:t>推進のための取組の5</w:t>
      </w:r>
      <w:r w:rsidR="00A037F4" w:rsidRPr="00E76522">
        <w:rPr>
          <w:rFonts w:hAnsi="HG丸ｺﾞｼｯｸM-PRO" w:hint="eastAsia"/>
          <w:lang w:eastAsia="ja-JP"/>
        </w:rPr>
        <w:t>本柱</w:t>
      </w:r>
      <w:r w:rsidR="00695015" w:rsidRPr="00E76522">
        <w:rPr>
          <w:rFonts w:hAnsi="HG丸ｺﾞｼｯｸM-PRO" w:hint="eastAsia"/>
          <w:lang w:eastAsia="ja-JP"/>
        </w:rPr>
        <w:t>を</w:t>
      </w:r>
      <w:r w:rsidRPr="00E76522">
        <w:rPr>
          <w:rFonts w:hAnsi="HG丸ｺﾞｼｯｸM-PRO" w:hint="eastAsia"/>
          <w:lang w:eastAsia="ja-JP"/>
        </w:rPr>
        <w:t>示し</w:t>
      </w:r>
      <w:r w:rsidR="00E76522" w:rsidRPr="00E76522">
        <w:rPr>
          <w:rFonts w:hAnsi="HG丸ｺﾞｼｯｸM-PRO" w:hint="eastAsia"/>
          <w:lang w:eastAsia="ja-JP"/>
        </w:rPr>
        <w:t>ている</w:t>
      </w:r>
      <w:r w:rsidR="00E76522" w:rsidRPr="00E76522">
        <w:rPr>
          <w:rFonts w:hAnsi="HG丸ｺﾞｼｯｸM-PRO"/>
          <w:lang w:eastAsia="ja-JP"/>
        </w:rPr>
        <w:t>。</w:t>
      </w:r>
      <w:r w:rsidR="00475AF8" w:rsidRPr="00E76522">
        <w:rPr>
          <w:rFonts w:hAnsi="HG丸ｺﾞｼｯｸM-PRO" w:hint="eastAsia"/>
          <w:lang w:eastAsia="ja-JP"/>
        </w:rPr>
        <w:t>本県</w:t>
      </w:r>
      <w:r w:rsidR="00475AF8" w:rsidRPr="00E76522">
        <w:rPr>
          <w:rFonts w:hAnsi="HG丸ｺﾞｼｯｸM-PRO"/>
          <w:lang w:eastAsia="ja-JP"/>
        </w:rPr>
        <w:t>において</w:t>
      </w:r>
      <w:r w:rsidR="00E76522" w:rsidRPr="00E76522">
        <w:rPr>
          <w:rFonts w:hAnsi="HG丸ｺﾞｼｯｸM-PRO" w:hint="eastAsia"/>
          <w:lang w:eastAsia="ja-JP"/>
        </w:rPr>
        <w:t>は</w:t>
      </w:r>
      <w:r w:rsidR="00E76522" w:rsidRPr="00E76522">
        <w:rPr>
          <w:rFonts w:hAnsi="HG丸ｺﾞｼｯｸM-PRO"/>
          <w:lang w:eastAsia="ja-JP"/>
        </w:rPr>
        <w:t>、</w:t>
      </w:r>
      <w:r w:rsidR="00E76522">
        <w:rPr>
          <w:rFonts w:hAnsi="HG丸ｺﾞｼｯｸM-PRO" w:hint="eastAsia"/>
          <w:lang w:eastAsia="ja-JP"/>
        </w:rPr>
        <w:t>これら５</w:t>
      </w:r>
      <w:r w:rsidR="00E76522">
        <w:rPr>
          <w:rFonts w:hAnsi="HG丸ｺﾞｼｯｸM-PRO"/>
          <w:lang w:eastAsia="ja-JP"/>
        </w:rPr>
        <w:t>本柱に</w:t>
      </w:r>
      <w:r w:rsidR="00E76522">
        <w:rPr>
          <w:rFonts w:hAnsi="HG丸ｺﾞｼｯｸM-PRO" w:hint="eastAsia"/>
          <w:lang w:eastAsia="ja-JP"/>
        </w:rPr>
        <w:t>関して</w:t>
      </w:r>
      <w:r w:rsidR="00E76522" w:rsidRPr="00E76522">
        <w:rPr>
          <w:rFonts w:hAnsi="HG丸ｺﾞｼｯｸM-PRO" w:hint="eastAsia"/>
          <w:lang w:eastAsia="ja-JP"/>
        </w:rPr>
        <w:t>実施</w:t>
      </w:r>
      <w:r w:rsidR="00E76522" w:rsidRPr="00E76522">
        <w:rPr>
          <w:rFonts w:hAnsi="HG丸ｺﾞｼｯｸM-PRO"/>
          <w:lang w:eastAsia="ja-JP"/>
        </w:rPr>
        <w:t>中又は</w:t>
      </w:r>
      <w:r w:rsidR="00695015" w:rsidRPr="00E76522">
        <w:rPr>
          <w:rFonts w:hAnsi="HG丸ｺﾞｼｯｸM-PRO" w:hint="eastAsia"/>
          <w:lang w:eastAsia="ja-JP"/>
        </w:rPr>
        <w:t>今後取り組むべき施策</w:t>
      </w:r>
      <w:r w:rsidR="00E76522">
        <w:rPr>
          <w:rFonts w:hAnsi="HG丸ｺﾞｼｯｸM-PRO" w:hint="eastAsia"/>
          <w:lang w:eastAsia="ja-JP"/>
        </w:rPr>
        <w:t>等</w:t>
      </w:r>
      <w:r w:rsidR="00695015" w:rsidRPr="00E76522">
        <w:rPr>
          <w:rFonts w:hAnsi="HG丸ｺﾞｼｯｸM-PRO" w:hint="eastAsia"/>
          <w:lang w:eastAsia="ja-JP"/>
        </w:rPr>
        <w:t>について</w:t>
      </w:r>
      <w:r w:rsidR="00A037F4" w:rsidRPr="00E76522">
        <w:rPr>
          <w:rFonts w:hAnsi="HG丸ｺﾞｼｯｸM-PRO" w:hint="eastAsia"/>
          <w:lang w:eastAsia="ja-JP"/>
        </w:rPr>
        <w:t>全庁</w:t>
      </w:r>
      <w:r w:rsidR="00475AF8" w:rsidRPr="00E76522">
        <w:rPr>
          <w:rFonts w:hAnsi="HG丸ｺﾞｼｯｸM-PRO"/>
          <w:lang w:eastAsia="ja-JP"/>
        </w:rPr>
        <w:t>的</w:t>
      </w:r>
      <w:r w:rsidR="00A037F4" w:rsidRPr="00E76522">
        <w:rPr>
          <w:rFonts w:hAnsi="HG丸ｺﾞｼｯｸM-PRO" w:hint="eastAsia"/>
          <w:lang w:eastAsia="ja-JP"/>
        </w:rPr>
        <w:t>に</w:t>
      </w:r>
      <w:r w:rsidR="00E76522" w:rsidRPr="00E76522">
        <w:rPr>
          <w:rFonts w:hAnsi="HG丸ｺﾞｼｯｸM-PRO" w:hint="eastAsia"/>
          <w:lang w:eastAsia="ja-JP"/>
        </w:rPr>
        <w:t>洗い出しを行う</w:t>
      </w:r>
      <w:r w:rsidR="00E76522" w:rsidRPr="00E76522">
        <w:rPr>
          <w:rFonts w:hAnsi="HG丸ｺﾞｼｯｸM-PRO"/>
          <w:lang w:eastAsia="ja-JP"/>
        </w:rPr>
        <w:t>など</w:t>
      </w:r>
      <w:r w:rsidR="00E76522">
        <w:rPr>
          <w:rFonts w:hAnsi="HG丸ｺﾞｼｯｸM-PRO" w:hint="eastAsia"/>
          <w:lang w:eastAsia="ja-JP"/>
        </w:rPr>
        <w:t>して</w:t>
      </w:r>
      <w:r w:rsidR="00475AF8" w:rsidRPr="00E76522">
        <w:rPr>
          <w:rFonts w:hAnsi="HG丸ｺﾞｼｯｸM-PRO"/>
          <w:lang w:eastAsia="ja-JP"/>
        </w:rPr>
        <w:t>、</w:t>
      </w:r>
      <w:r w:rsidR="00E76522" w:rsidRPr="00E76522">
        <w:rPr>
          <w:rFonts w:hAnsi="HG丸ｺﾞｼｯｸM-PRO" w:hint="eastAsia"/>
          <w:lang w:eastAsia="ja-JP"/>
        </w:rPr>
        <w:t>実施</w:t>
      </w:r>
      <w:r w:rsidR="00E76522" w:rsidRPr="00E76522">
        <w:rPr>
          <w:rFonts w:hAnsi="HG丸ｺﾞｼｯｸM-PRO"/>
          <w:lang w:eastAsia="ja-JP"/>
        </w:rPr>
        <w:t>できる施策</w:t>
      </w:r>
      <w:r w:rsidR="00E76522" w:rsidRPr="00E76522">
        <w:rPr>
          <w:rFonts w:hAnsi="HG丸ｺﾞｼｯｸM-PRO" w:hint="eastAsia"/>
          <w:lang w:eastAsia="ja-JP"/>
        </w:rPr>
        <w:t>から</w:t>
      </w:r>
      <w:r w:rsidR="00E76522" w:rsidRPr="00E76522">
        <w:rPr>
          <w:rFonts w:hAnsi="HG丸ｺﾞｼｯｸM-PRO"/>
          <w:lang w:eastAsia="ja-JP"/>
        </w:rPr>
        <w:t>取組むこととし</w:t>
      </w:r>
      <w:r w:rsidR="007F0658" w:rsidRPr="00E76522">
        <w:rPr>
          <w:rFonts w:hAnsi="HG丸ｺﾞｼｯｸM-PRO" w:hint="eastAsia"/>
          <w:lang w:eastAsia="ja-JP"/>
        </w:rPr>
        <w:t>計画</w:t>
      </w:r>
      <w:r w:rsidR="007F0658" w:rsidRPr="00E76522">
        <w:rPr>
          <w:rFonts w:hAnsi="HG丸ｺﾞｼｯｸM-PRO"/>
          <w:lang w:eastAsia="ja-JP"/>
        </w:rPr>
        <w:t>に</w:t>
      </w:r>
      <w:r w:rsidR="009A3EF1" w:rsidRPr="00E76522">
        <w:rPr>
          <w:rFonts w:hAnsi="HG丸ｺﾞｼｯｸM-PRO" w:hint="eastAsia"/>
          <w:lang w:eastAsia="ja-JP"/>
        </w:rPr>
        <w:t>盛り込む。</w:t>
      </w:r>
    </w:p>
    <w:p w:rsidR="009A3EF1" w:rsidRPr="00E76522" w:rsidRDefault="0066352E" w:rsidP="0066352E">
      <w:pPr>
        <w:pStyle w:val="ac"/>
        <w:spacing w:beforeLines="50" w:before="120" w:line="340" w:lineRule="exact"/>
        <w:ind w:left="284" w:right="879"/>
        <w:rPr>
          <w:rFonts w:hAnsi="HG丸ｺﾞｼｯｸM-PRO"/>
          <w:lang w:eastAsia="ja-JP"/>
        </w:rPr>
      </w:pPr>
      <w:r w:rsidRPr="00E76522">
        <w:rPr>
          <w:rFonts w:hAnsi="HG丸ｺﾞｼｯｸM-PRO" w:hint="eastAsia"/>
          <w:lang w:eastAsia="ja-JP"/>
        </w:rPr>
        <w:t>【</w:t>
      </w:r>
      <w:r w:rsidR="009A3EF1" w:rsidRPr="00E76522">
        <w:rPr>
          <w:rFonts w:hAnsi="HG丸ｺﾞｼｯｸM-PRO" w:hint="eastAsia"/>
          <w:lang w:eastAsia="ja-JP"/>
        </w:rPr>
        <w:t>地方公共団体における取組の5本柱</w:t>
      </w:r>
      <w:r w:rsidRPr="00E76522">
        <w:rPr>
          <w:rFonts w:hAnsi="HG丸ｺﾞｼｯｸM-PRO" w:hint="eastAsia"/>
          <w:lang w:eastAsia="ja-JP"/>
        </w:rPr>
        <w:t>】</w:t>
      </w:r>
    </w:p>
    <w:p w:rsidR="002E1B5E" w:rsidRPr="00E76522" w:rsidRDefault="002E1B5E" w:rsidP="00A772DD">
      <w:pPr>
        <w:spacing w:line="340" w:lineRule="exact"/>
        <w:ind w:leftChars="193" w:left="425" w:firstLine="142"/>
        <w:rPr>
          <w:rFonts w:hAnsi="HG丸ｺﾞｼｯｸM-PRO"/>
          <w:lang w:eastAsia="ja-JP"/>
        </w:rPr>
      </w:pPr>
      <w:r w:rsidRPr="00E76522">
        <w:rPr>
          <w:rFonts w:hAnsi="HG丸ｺﾞｼｯｸM-PRO" w:hint="eastAsia"/>
          <w:lang w:eastAsia="ja-JP"/>
        </w:rPr>
        <w:t>①　手続における情報通信の技術の利用等に係る取組（オンライン化原則）</w:t>
      </w:r>
    </w:p>
    <w:p w:rsidR="002E1B5E" w:rsidRPr="00D56C7D" w:rsidRDefault="002E1B5E" w:rsidP="00A772DD">
      <w:pPr>
        <w:spacing w:line="340" w:lineRule="exact"/>
        <w:ind w:leftChars="193" w:left="425" w:firstLine="142"/>
        <w:rPr>
          <w:rFonts w:hAnsi="HG丸ｺﾞｼｯｸM-PRO"/>
          <w:lang w:eastAsia="ja-JP"/>
        </w:rPr>
      </w:pPr>
      <w:r w:rsidRPr="00D56C7D">
        <w:rPr>
          <w:rFonts w:hAnsi="HG丸ｺﾞｼｯｸM-PRO" w:hint="eastAsia"/>
          <w:lang w:eastAsia="ja-JP"/>
        </w:rPr>
        <w:t xml:space="preserve">②　官民データの容易な利用等に係る取組（オープンデータの推進）　</w:t>
      </w:r>
    </w:p>
    <w:p w:rsidR="002E1B5E" w:rsidRPr="00D56C7D" w:rsidRDefault="002E1B5E" w:rsidP="00A772DD">
      <w:pPr>
        <w:spacing w:line="340" w:lineRule="exact"/>
        <w:ind w:leftChars="193" w:left="425" w:firstLineChars="64" w:firstLine="141"/>
        <w:rPr>
          <w:rFonts w:hAnsi="HG丸ｺﾞｼｯｸM-PRO"/>
          <w:lang w:eastAsia="ja-JP"/>
        </w:rPr>
      </w:pPr>
      <w:r w:rsidRPr="00D56C7D">
        <w:rPr>
          <w:rFonts w:hAnsi="HG丸ｺﾞｼｯｸM-PRO" w:hint="eastAsia"/>
          <w:lang w:eastAsia="ja-JP"/>
        </w:rPr>
        <w:t>③　個人番号カードの普及及び活用に係る取組（マイナンバーカードの普及・活用）</w:t>
      </w:r>
    </w:p>
    <w:p w:rsidR="002E1B5E" w:rsidRPr="00D56C7D" w:rsidRDefault="002E1B5E" w:rsidP="00A772DD">
      <w:pPr>
        <w:spacing w:line="340" w:lineRule="exact"/>
        <w:ind w:leftChars="193" w:left="425" w:firstLine="142"/>
        <w:rPr>
          <w:rFonts w:hAnsi="HG丸ｺﾞｼｯｸM-PRO"/>
          <w:lang w:eastAsia="ja-JP"/>
        </w:rPr>
      </w:pPr>
      <w:r w:rsidRPr="00D56C7D">
        <w:rPr>
          <w:rFonts w:hAnsi="HG丸ｺﾞｼｯｸM-PRO" w:hint="eastAsia"/>
          <w:lang w:eastAsia="ja-JP"/>
        </w:rPr>
        <w:t>④　利用の機会等の格差の是正に係る取組（デジタルデバイド対策等）</w:t>
      </w:r>
    </w:p>
    <w:p w:rsidR="00186081" w:rsidRPr="00D56C7D" w:rsidRDefault="002E1B5E" w:rsidP="00A772DD">
      <w:pPr>
        <w:spacing w:line="340" w:lineRule="exact"/>
        <w:ind w:leftChars="193" w:left="425" w:firstLineChars="64" w:firstLine="141"/>
        <w:rPr>
          <w:rFonts w:hAnsi="HG丸ｺﾞｼｯｸM-PRO"/>
          <w:lang w:eastAsia="ja-JP"/>
        </w:rPr>
      </w:pPr>
      <w:r w:rsidRPr="00D56C7D">
        <w:rPr>
          <w:rFonts w:hAnsi="HG丸ｺﾞｼｯｸM-PRO" w:hint="eastAsia"/>
          <w:lang w:eastAsia="ja-JP"/>
        </w:rPr>
        <w:t>⑤　情報システムに係る規格の整備及び互換性の確保等に係る取組（システム改革・</w:t>
      </w:r>
    </w:p>
    <w:p w:rsidR="007F0658" w:rsidRPr="00D56C7D" w:rsidRDefault="002E1B5E" w:rsidP="00186081">
      <w:pPr>
        <w:spacing w:line="340" w:lineRule="exact"/>
        <w:ind w:leftChars="193" w:left="425" w:firstLineChars="264" w:firstLine="581"/>
        <w:rPr>
          <w:rFonts w:hAnsi="HG丸ｺﾞｼｯｸM-PRO"/>
          <w:lang w:eastAsia="ja-JP"/>
        </w:rPr>
      </w:pPr>
      <w:r w:rsidRPr="00D56C7D">
        <w:rPr>
          <w:rFonts w:hAnsi="HG丸ｺﾞｼｯｸM-PRO" w:hint="eastAsia"/>
          <w:lang w:eastAsia="ja-JP"/>
        </w:rPr>
        <w:t>BPR）</w:t>
      </w:r>
    </w:p>
    <w:p w:rsidR="009D6F77" w:rsidRPr="00E76522" w:rsidRDefault="009D6F77" w:rsidP="00A772DD">
      <w:pPr>
        <w:pStyle w:val="ac"/>
        <w:spacing w:line="340" w:lineRule="exact"/>
        <w:ind w:left="426" w:right="879"/>
        <w:rPr>
          <w:rFonts w:hAnsi="HG丸ｺﾞｼｯｸM-PRO"/>
          <w:lang w:eastAsia="ja-JP"/>
        </w:rPr>
      </w:pPr>
      <w:r w:rsidRPr="00E76522">
        <w:rPr>
          <w:rFonts w:hAnsi="HG丸ｺﾞｼｯｸM-PRO" w:hint="eastAsia"/>
          <w:lang w:eastAsia="ja-JP"/>
        </w:rPr>
        <w:t>※計画期間は延長せず、終期を平成32</w:t>
      </w:r>
      <w:r w:rsidR="00475AF8" w:rsidRPr="00E76522">
        <w:rPr>
          <w:rFonts w:hAnsi="HG丸ｺﾞｼｯｸM-PRO" w:hint="eastAsia"/>
          <w:lang w:eastAsia="ja-JP"/>
        </w:rPr>
        <w:t>(2020)</w:t>
      </w:r>
      <w:r w:rsidRPr="00E76522">
        <w:rPr>
          <w:rFonts w:hAnsi="HG丸ｺﾞｼｯｸM-PRO" w:hint="eastAsia"/>
          <w:lang w:eastAsia="ja-JP"/>
        </w:rPr>
        <w:t>年度とする。</w:t>
      </w:r>
      <w:bookmarkStart w:id="0" w:name="_GoBack"/>
      <w:bookmarkEnd w:id="0"/>
    </w:p>
    <w:p w:rsidR="009D6F77" w:rsidRPr="00E76522" w:rsidRDefault="009D6F77" w:rsidP="00A772DD">
      <w:pPr>
        <w:spacing w:line="340" w:lineRule="exact"/>
        <w:ind w:leftChars="25" w:left="55" w:firstLineChars="168" w:firstLine="370"/>
        <w:rPr>
          <w:rFonts w:hAnsi="HG丸ｺﾞｼｯｸM-PRO"/>
          <w:lang w:eastAsia="ja-JP"/>
        </w:rPr>
      </w:pPr>
      <w:r w:rsidRPr="00E76522">
        <w:rPr>
          <w:rFonts w:hAnsi="HG丸ｺﾞｼｯｸM-PRO" w:hint="eastAsia"/>
          <w:lang w:eastAsia="ja-JP"/>
        </w:rPr>
        <w:t>※現</w:t>
      </w:r>
      <w:r w:rsidRPr="00E76522">
        <w:rPr>
          <w:rFonts w:hAnsi="HG丸ｺﾞｼｯｸM-PRO"/>
          <w:lang w:eastAsia="ja-JP"/>
        </w:rPr>
        <w:t>計画の内容</w:t>
      </w:r>
      <w:r w:rsidRPr="00E76522">
        <w:rPr>
          <w:rFonts w:hAnsi="HG丸ｺﾞｼｯｸM-PRO" w:hint="eastAsia"/>
          <w:lang w:eastAsia="ja-JP"/>
        </w:rPr>
        <w:t>において</w:t>
      </w:r>
      <w:r w:rsidRPr="00E76522">
        <w:rPr>
          <w:rFonts w:hAnsi="HG丸ｺﾞｼｯｸM-PRO"/>
          <w:lang w:eastAsia="ja-JP"/>
        </w:rPr>
        <w:t>、数値</w:t>
      </w:r>
      <w:r w:rsidRPr="00E76522">
        <w:rPr>
          <w:rFonts w:hAnsi="HG丸ｺﾞｼｯｸM-PRO" w:hint="eastAsia"/>
          <w:lang w:eastAsia="ja-JP"/>
        </w:rPr>
        <w:t>や</w:t>
      </w:r>
      <w:r w:rsidRPr="00E76522">
        <w:rPr>
          <w:rFonts w:hAnsi="HG丸ｺﾞｼｯｸM-PRO"/>
          <w:lang w:eastAsia="ja-JP"/>
        </w:rPr>
        <w:t>表現など</w:t>
      </w:r>
      <w:r w:rsidRPr="00E76522">
        <w:rPr>
          <w:rFonts w:hAnsi="HG丸ｺﾞｼｯｸM-PRO" w:hint="eastAsia"/>
          <w:lang w:eastAsia="ja-JP"/>
        </w:rPr>
        <w:t>更新</w:t>
      </w:r>
      <w:r w:rsidRPr="00E76522">
        <w:rPr>
          <w:rFonts w:hAnsi="HG丸ｺﾞｼｯｸM-PRO"/>
          <w:lang w:eastAsia="ja-JP"/>
        </w:rPr>
        <w:t>できるもの</w:t>
      </w:r>
      <w:r w:rsidRPr="00E76522">
        <w:rPr>
          <w:rFonts w:hAnsi="HG丸ｺﾞｼｯｸM-PRO" w:hint="eastAsia"/>
          <w:lang w:eastAsia="ja-JP"/>
        </w:rPr>
        <w:t>は</w:t>
      </w:r>
      <w:r w:rsidRPr="00E76522">
        <w:rPr>
          <w:rFonts w:hAnsi="HG丸ｺﾞｼｯｸM-PRO"/>
          <w:lang w:eastAsia="ja-JP"/>
        </w:rPr>
        <w:t>更新する</w:t>
      </w:r>
      <w:r w:rsidRPr="00E76522">
        <w:rPr>
          <w:rFonts w:hAnsi="HG丸ｺﾞｼｯｸM-PRO" w:hint="eastAsia"/>
          <w:lang w:eastAsia="ja-JP"/>
        </w:rPr>
        <w:t>。</w:t>
      </w:r>
    </w:p>
    <w:p w:rsidR="00297E74" w:rsidRDefault="00A96A0A" w:rsidP="00B37E92">
      <w:pPr>
        <w:spacing w:beforeLines="50" w:before="120" w:line="340" w:lineRule="exact"/>
        <w:rPr>
          <w:rFonts w:ascii="ＭＳ ゴシック" w:eastAsia="ＭＳ ゴシック" w:hAnsi="ＭＳ ゴシック"/>
          <w:sz w:val="24"/>
          <w:szCs w:val="24"/>
          <w:lang w:eastAsia="ja-JP"/>
        </w:rPr>
      </w:pPr>
      <w:r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３　現在</w:t>
      </w:r>
      <w:r>
        <w:rPr>
          <w:rFonts w:ascii="ＭＳ ゴシック" w:eastAsia="ＭＳ ゴシック" w:hAnsi="ＭＳ ゴシック"/>
          <w:sz w:val="24"/>
          <w:szCs w:val="24"/>
          <w:lang w:eastAsia="ja-JP"/>
        </w:rPr>
        <w:t>までの</w:t>
      </w:r>
      <w:r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取組</w:t>
      </w:r>
    </w:p>
    <w:p w:rsidR="00A96A0A" w:rsidRDefault="00A96A0A" w:rsidP="00A96A0A">
      <w:pPr>
        <w:spacing w:line="340" w:lineRule="exact"/>
        <w:ind w:leftChars="200" w:left="660" w:hangingChars="100" w:hanging="220"/>
        <w:rPr>
          <w:rFonts w:hAnsi="HG丸ｺﾞｼｯｸM-PRO"/>
          <w:lang w:eastAsia="ja-JP"/>
        </w:rPr>
      </w:pPr>
      <w:r>
        <w:rPr>
          <w:rFonts w:hAnsi="HG丸ｺﾞｼｯｸM-PRO" w:hint="eastAsia"/>
          <w:lang w:eastAsia="ja-JP"/>
        </w:rPr>
        <w:t>○</w:t>
      </w:r>
      <w:r>
        <w:rPr>
          <w:rFonts w:hAnsi="HG丸ｺﾞｼｯｸM-PRO"/>
          <w:lang w:eastAsia="ja-JP"/>
        </w:rPr>
        <w:t xml:space="preserve">　</w:t>
      </w:r>
      <w:r>
        <w:rPr>
          <w:rFonts w:hAnsi="HG丸ｺﾞｼｯｸM-PRO" w:hint="eastAsia"/>
          <w:lang w:eastAsia="ja-JP"/>
        </w:rPr>
        <w:t>県庁</w:t>
      </w:r>
      <w:r>
        <w:rPr>
          <w:rFonts w:hAnsi="HG丸ｺﾞｼｯｸM-PRO"/>
          <w:lang w:eastAsia="ja-JP"/>
        </w:rPr>
        <w:t>内</w:t>
      </w:r>
      <w:r>
        <w:rPr>
          <w:rFonts w:hAnsi="HG丸ｺﾞｼｯｸM-PRO" w:hint="eastAsia"/>
          <w:lang w:eastAsia="ja-JP"/>
        </w:rPr>
        <w:t>組織</w:t>
      </w:r>
      <w:r>
        <w:rPr>
          <w:rFonts w:hAnsi="HG丸ｺﾞｼｯｸM-PRO"/>
          <w:lang w:eastAsia="ja-JP"/>
        </w:rPr>
        <w:t>である「</w:t>
      </w:r>
      <w:r>
        <w:rPr>
          <w:rFonts w:hAnsi="HG丸ｺﾞｼｯｸM-PRO" w:hint="eastAsia"/>
          <w:lang w:eastAsia="ja-JP"/>
        </w:rPr>
        <w:t>栃木県</w:t>
      </w:r>
      <w:r w:rsidRPr="00A96A0A">
        <w:rPr>
          <w:rFonts w:hAnsi="HG丸ｺﾞｼｯｸM-PRO" w:hint="eastAsia"/>
          <w:lang w:eastAsia="ja-JP"/>
        </w:rPr>
        <w:t>情報化推進班会議</w:t>
      </w:r>
      <w:r>
        <w:rPr>
          <w:rFonts w:hAnsi="HG丸ｺﾞｼｯｸM-PRO" w:hint="eastAsia"/>
          <w:lang w:eastAsia="ja-JP"/>
        </w:rPr>
        <w:t>」を</w:t>
      </w:r>
      <w:r>
        <w:rPr>
          <w:rFonts w:hAnsi="HG丸ｺﾞｼｯｸM-PRO"/>
          <w:lang w:eastAsia="ja-JP"/>
        </w:rPr>
        <w:t>開催し、</w:t>
      </w:r>
      <w:r>
        <w:rPr>
          <w:rFonts w:hAnsi="HG丸ｺﾞｼｯｸM-PRO" w:hint="eastAsia"/>
          <w:lang w:eastAsia="ja-JP"/>
        </w:rPr>
        <w:t>策定</w:t>
      </w:r>
      <w:r>
        <w:rPr>
          <w:rFonts w:hAnsi="HG丸ｺﾞｼｯｸM-PRO"/>
          <w:lang w:eastAsia="ja-JP"/>
        </w:rPr>
        <w:t>方針</w:t>
      </w:r>
      <w:r>
        <w:rPr>
          <w:rFonts w:hAnsi="HG丸ｺﾞｼｯｸM-PRO" w:hint="eastAsia"/>
          <w:lang w:eastAsia="ja-JP"/>
        </w:rPr>
        <w:t>の説明</w:t>
      </w:r>
      <w:r>
        <w:rPr>
          <w:rFonts w:hAnsi="HG丸ｺﾞｼｯｸM-PRO"/>
          <w:lang w:eastAsia="ja-JP"/>
        </w:rPr>
        <w:t>、</w:t>
      </w:r>
      <w:r>
        <w:rPr>
          <w:rFonts w:hAnsi="HG丸ｺﾞｼｯｸM-PRO" w:hint="eastAsia"/>
          <w:lang w:eastAsia="ja-JP"/>
        </w:rPr>
        <w:t>策定</w:t>
      </w:r>
      <w:r>
        <w:rPr>
          <w:rFonts w:hAnsi="HG丸ｺﾞｼｯｸM-PRO"/>
          <w:lang w:eastAsia="ja-JP"/>
        </w:rPr>
        <w:t>に係る作業協力</w:t>
      </w:r>
      <w:r>
        <w:rPr>
          <w:rFonts w:hAnsi="HG丸ｺﾞｼｯｸM-PRO" w:hint="eastAsia"/>
          <w:lang w:eastAsia="ja-JP"/>
        </w:rPr>
        <w:t>を</w:t>
      </w:r>
      <w:r>
        <w:rPr>
          <w:rFonts w:hAnsi="HG丸ｺﾞｼｯｸM-PRO"/>
          <w:lang w:eastAsia="ja-JP"/>
        </w:rPr>
        <w:t>依頼。</w:t>
      </w:r>
    </w:p>
    <w:p w:rsidR="00A96A0A" w:rsidRDefault="00A96A0A" w:rsidP="00A96A0A">
      <w:pPr>
        <w:spacing w:line="340" w:lineRule="exact"/>
        <w:ind w:leftChars="300" w:left="880" w:hangingChars="100" w:hanging="220"/>
        <w:rPr>
          <w:rFonts w:hAnsi="HG丸ｺﾞｼｯｸM-PRO"/>
          <w:lang w:eastAsia="ja-JP"/>
        </w:rPr>
      </w:pPr>
      <w:r>
        <w:rPr>
          <w:rFonts w:hAnsi="HG丸ｺﾞｼｯｸM-PRO" w:hint="eastAsia"/>
          <w:lang w:eastAsia="ja-JP"/>
        </w:rPr>
        <w:t>⇒</w:t>
      </w:r>
      <w:r>
        <w:rPr>
          <w:rFonts w:hAnsi="HG丸ｺﾞｼｯｸM-PRO"/>
          <w:lang w:eastAsia="ja-JP"/>
        </w:rPr>
        <w:t xml:space="preserve">　</w:t>
      </w:r>
      <w:r>
        <w:rPr>
          <w:rFonts w:hAnsi="HG丸ｺﾞｼｯｸM-PRO" w:hint="eastAsia"/>
          <w:lang w:eastAsia="ja-JP"/>
        </w:rPr>
        <w:t>県庁</w:t>
      </w:r>
      <w:r>
        <w:rPr>
          <w:rFonts w:hAnsi="HG丸ｺﾞｼｯｸM-PRO"/>
          <w:lang w:eastAsia="ja-JP"/>
        </w:rPr>
        <w:t>内各</w:t>
      </w:r>
      <w:r>
        <w:rPr>
          <w:rFonts w:hAnsi="HG丸ｺﾞｼｯｸM-PRO" w:hint="eastAsia"/>
          <w:lang w:eastAsia="ja-JP"/>
        </w:rPr>
        <w:t>課における</w:t>
      </w:r>
      <w:r>
        <w:rPr>
          <w:rFonts w:hAnsi="HG丸ｺﾞｼｯｸM-PRO"/>
          <w:lang w:eastAsia="ja-JP"/>
        </w:rPr>
        <w:t>上記5本</w:t>
      </w:r>
      <w:r>
        <w:rPr>
          <w:rFonts w:hAnsi="HG丸ｺﾞｼｯｸM-PRO" w:hint="eastAsia"/>
          <w:lang w:eastAsia="ja-JP"/>
        </w:rPr>
        <w:t>柱や</w:t>
      </w:r>
      <w:r>
        <w:rPr>
          <w:rFonts w:hAnsi="HG丸ｺﾞｼｯｸM-PRO"/>
          <w:lang w:eastAsia="ja-JP"/>
        </w:rPr>
        <w:t>ＩＣＴ</w:t>
      </w:r>
      <w:r>
        <w:rPr>
          <w:rFonts w:hAnsi="HG丸ｺﾞｼｯｸM-PRO" w:hint="eastAsia"/>
          <w:lang w:eastAsia="ja-JP"/>
        </w:rPr>
        <w:t>関連の事業・</w:t>
      </w:r>
      <w:r>
        <w:rPr>
          <w:rFonts w:hAnsi="HG丸ｺﾞｼｯｸM-PRO"/>
          <w:lang w:eastAsia="ja-JP"/>
        </w:rPr>
        <w:t>取組について照会</w:t>
      </w:r>
      <w:r>
        <w:rPr>
          <w:rFonts w:hAnsi="HG丸ｺﾞｼｯｸM-PRO" w:hint="eastAsia"/>
          <w:lang w:eastAsia="ja-JP"/>
        </w:rPr>
        <w:t>し、取りまとめ</w:t>
      </w:r>
      <w:r>
        <w:rPr>
          <w:rFonts w:hAnsi="HG丸ｺﾞｼｯｸM-PRO"/>
          <w:lang w:eastAsia="ja-JP"/>
        </w:rPr>
        <w:t>中</w:t>
      </w:r>
    </w:p>
    <w:p w:rsidR="00A96A0A" w:rsidRPr="00A96A0A" w:rsidRDefault="00A96A0A" w:rsidP="00A96A0A">
      <w:pPr>
        <w:pStyle w:val="ac"/>
        <w:numPr>
          <w:ilvl w:val="0"/>
          <w:numId w:val="4"/>
        </w:numPr>
        <w:spacing w:line="340" w:lineRule="exact"/>
        <w:rPr>
          <w:rFonts w:ascii="ＭＳ ゴシック" w:eastAsia="ＭＳ ゴシック" w:hAnsi="ＭＳ ゴシック"/>
          <w:sz w:val="24"/>
          <w:szCs w:val="24"/>
          <w:lang w:eastAsia="ja-JP"/>
        </w:rPr>
      </w:pPr>
      <w:r w:rsidRPr="00A96A0A">
        <w:rPr>
          <w:rFonts w:hAnsi="HG丸ｺﾞｼｯｸM-PRO"/>
          <w:lang w:eastAsia="ja-JP"/>
        </w:rPr>
        <w:t>有識</w:t>
      </w:r>
      <w:r w:rsidRPr="00A96A0A">
        <w:rPr>
          <w:rFonts w:hAnsi="HG丸ｺﾞｼｯｸM-PRO" w:hint="eastAsia"/>
          <w:lang w:eastAsia="ja-JP"/>
        </w:rPr>
        <w:t>者</w:t>
      </w:r>
      <w:r w:rsidRPr="00A96A0A">
        <w:rPr>
          <w:rFonts w:hAnsi="HG丸ｺﾞｼｯｸM-PRO"/>
          <w:lang w:eastAsia="ja-JP"/>
        </w:rPr>
        <w:t>会議</w:t>
      </w:r>
      <w:r>
        <w:rPr>
          <w:rFonts w:hAnsi="HG丸ｺﾞｼｯｸM-PRO" w:hint="eastAsia"/>
          <w:lang w:eastAsia="ja-JP"/>
        </w:rPr>
        <w:t>開催</w:t>
      </w:r>
      <w:r>
        <w:rPr>
          <w:rFonts w:hAnsi="HG丸ｺﾞｼｯｸM-PRO"/>
          <w:lang w:eastAsia="ja-JP"/>
        </w:rPr>
        <w:t>に向けて、委員等選定中。</w:t>
      </w:r>
    </w:p>
    <w:p w:rsidR="00A96A0A" w:rsidRPr="00A96A0A" w:rsidRDefault="00A96A0A" w:rsidP="00A96A0A">
      <w:pPr>
        <w:spacing w:line="340" w:lineRule="exact"/>
        <w:ind w:leftChars="300" w:left="880" w:hangingChars="100" w:hanging="220"/>
        <w:rPr>
          <w:rFonts w:ascii="ＭＳ ゴシック" w:eastAsia="ＭＳ ゴシック" w:hAnsi="ＭＳ ゴシック"/>
          <w:sz w:val="24"/>
          <w:szCs w:val="24"/>
          <w:lang w:eastAsia="ja-JP"/>
        </w:rPr>
      </w:pPr>
      <w:r>
        <w:rPr>
          <w:rFonts w:hAnsi="HG丸ｺﾞｼｯｸM-PRO"/>
          <w:lang w:eastAsia="ja-JP"/>
        </w:rPr>
        <w:t xml:space="preserve">⇒　</w:t>
      </w:r>
      <w:r>
        <w:rPr>
          <w:rFonts w:hAnsi="HG丸ｺﾞｼｯｸM-PRO" w:hint="eastAsia"/>
          <w:lang w:eastAsia="ja-JP"/>
        </w:rPr>
        <w:t>産学官</w:t>
      </w:r>
      <w:r>
        <w:rPr>
          <w:rFonts w:hAnsi="HG丸ｺﾞｼｯｸM-PRO"/>
          <w:lang w:eastAsia="ja-JP"/>
        </w:rPr>
        <w:t>の分野</w:t>
      </w:r>
      <w:r>
        <w:rPr>
          <w:rFonts w:hAnsi="HG丸ｺﾞｼｯｸM-PRO" w:hint="eastAsia"/>
          <w:lang w:eastAsia="ja-JP"/>
        </w:rPr>
        <w:t>5団体</w:t>
      </w:r>
      <w:r>
        <w:rPr>
          <w:rFonts w:hAnsi="HG丸ｺﾞｼｯｸM-PRO"/>
          <w:lang w:eastAsia="ja-JP"/>
        </w:rPr>
        <w:t>から委員を選定予定。</w:t>
      </w:r>
      <w:r>
        <w:rPr>
          <w:rFonts w:hAnsi="HG丸ｺﾞｼｯｸM-PRO" w:hint="eastAsia"/>
          <w:lang w:eastAsia="ja-JP"/>
        </w:rPr>
        <w:t>第1回を</w:t>
      </w:r>
      <w:r>
        <w:rPr>
          <w:rFonts w:hAnsi="HG丸ｺﾞｼｯｸM-PRO"/>
          <w:lang w:eastAsia="ja-JP"/>
        </w:rPr>
        <w:t>12月に開催予定</w:t>
      </w:r>
      <w:r>
        <w:rPr>
          <w:rFonts w:hAnsi="HG丸ｺﾞｼｯｸM-PRO" w:hint="eastAsia"/>
          <w:lang w:eastAsia="ja-JP"/>
        </w:rPr>
        <w:t>。</w:t>
      </w:r>
    </w:p>
    <w:p w:rsidR="00B37E92" w:rsidRPr="005E33EF" w:rsidRDefault="00A96A0A" w:rsidP="00B37E92">
      <w:pPr>
        <w:spacing w:beforeLines="50" w:before="120" w:line="340" w:lineRule="exact"/>
        <w:rPr>
          <w:rFonts w:ascii="ＭＳ ゴシック" w:eastAsia="ＭＳ ゴシック" w:hAnsi="ＭＳ ゴシック"/>
          <w:sz w:val="24"/>
          <w:szCs w:val="24"/>
          <w:lang w:eastAsia="ja-JP"/>
        </w:rPr>
      </w:pPr>
      <w:r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４</w:t>
      </w:r>
      <w:r w:rsidR="00A772DD" w:rsidRPr="005E33EF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今後</w:t>
      </w:r>
      <w:r>
        <w:rPr>
          <w:rFonts w:ascii="ＭＳ ゴシック" w:eastAsia="ＭＳ ゴシック" w:hAnsi="ＭＳ ゴシック"/>
          <w:sz w:val="24"/>
          <w:szCs w:val="24"/>
          <w:lang w:eastAsia="ja-JP"/>
        </w:rPr>
        <w:t>の</w:t>
      </w:r>
      <w:r w:rsidR="002E1B5E" w:rsidRPr="005E33EF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>スケジュール</w:t>
      </w:r>
    </w:p>
    <w:tbl>
      <w:tblPr>
        <w:tblStyle w:val="af7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7230"/>
      </w:tblGrid>
      <w:tr w:rsidR="00B37E92" w:rsidTr="00B37E92">
        <w:tc>
          <w:tcPr>
            <w:tcW w:w="1559" w:type="dxa"/>
          </w:tcPr>
          <w:p w:rsidR="00B37E92" w:rsidRPr="00B37E92" w:rsidRDefault="00B37E92" w:rsidP="0066352E">
            <w:pPr>
              <w:spacing w:line="340" w:lineRule="exact"/>
              <w:jc w:val="center"/>
              <w:rPr>
                <w:rFonts w:hAnsi="HG丸ｺﾞｼｯｸM-PRO"/>
                <w:sz w:val="24"/>
                <w:szCs w:val="24"/>
                <w:lang w:eastAsia="ja-JP"/>
              </w:rPr>
            </w:pPr>
            <w:r w:rsidRPr="00B37E92">
              <w:rPr>
                <w:rFonts w:hAnsi="HG丸ｺﾞｼｯｸM-PRO" w:hint="eastAsia"/>
                <w:sz w:val="24"/>
                <w:szCs w:val="24"/>
                <w:lang w:eastAsia="ja-JP"/>
              </w:rPr>
              <w:t>日</w:t>
            </w:r>
            <w:r w:rsidR="0066352E">
              <w:rPr>
                <w:rFonts w:hAnsi="HG丸ｺﾞｼｯｸM-PRO" w:hint="eastAsia"/>
                <w:sz w:val="24"/>
                <w:szCs w:val="24"/>
                <w:lang w:eastAsia="ja-JP"/>
              </w:rPr>
              <w:t xml:space="preserve">　</w:t>
            </w:r>
            <w:r w:rsidR="0066352E">
              <w:rPr>
                <w:rFonts w:hAnsi="HG丸ｺﾞｼｯｸM-PRO"/>
                <w:sz w:val="24"/>
                <w:szCs w:val="24"/>
                <w:lang w:eastAsia="ja-JP"/>
              </w:rPr>
              <w:t xml:space="preserve">　</w:t>
            </w:r>
            <w:r w:rsidRPr="00B37E92">
              <w:rPr>
                <w:rFonts w:hAnsi="HG丸ｺﾞｼｯｸM-PRO" w:hint="eastAsia"/>
                <w:sz w:val="24"/>
                <w:szCs w:val="24"/>
                <w:lang w:eastAsia="ja-JP"/>
              </w:rPr>
              <w:t>程</w:t>
            </w:r>
          </w:p>
        </w:tc>
        <w:tc>
          <w:tcPr>
            <w:tcW w:w="7230" w:type="dxa"/>
          </w:tcPr>
          <w:p w:rsidR="00B37E92" w:rsidRPr="00B37E92" w:rsidRDefault="00B37E92" w:rsidP="0066352E">
            <w:pPr>
              <w:spacing w:line="340" w:lineRule="exact"/>
              <w:jc w:val="center"/>
              <w:rPr>
                <w:rFonts w:hAnsi="HG丸ｺﾞｼｯｸM-PRO"/>
                <w:sz w:val="24"/>
                <w:szCs w:val="24"/>
                <w:lang w:eastAsia="ja-JP"/>
              </w:rPr>
            </w:pPr>
            <w:r w:rsidRPr="00B37E92">
              <w:rPr>
                <w:rFonts w:hAnsi="HG丸ｺﾞｼｯｸM-PRO" w:hint="eastAsia"/>
                <w:sz w:val="24"/>
                <w:szCs w:val="24"/>
                <w:lang w:eastAsia="ja-JP"/>
              </w:rPr>
              <w:t>項</w:t>
            </w:r>
            <w:r w:rsidR="0066352E">
              <w:rPr>
                <w:rFonts w:hAnsi="HG丸ｺﾞｼｯｸM-PRO" w:hint="eastAsia"/>
                <w:sz w:val="24"/>
                <w:szCs w:val="24"/>
                <w:lang w:eastAsia="ja-JP"/>
              </w:rPr>
              <w:t xml:space="preserve">　</w:t>
            </w:r>
            <w:r w:rsidR="0066352E">
              <w:rPr>
                <w:rFonts w:hAnsi="HG丸ｺﾞｼｯｸM-PRO"/>
                <w:sz w:val="24"/>
                <w:szCs w:val="24"/>
                <w:lang w:eastAsia="ja-JP"/>
              </w:rPr>
              <w:t xml:space="preserve">　</w:t>
            </w:r>
            <w:r w:rsidRPr="00B37E92">
              <w:rPr>
                <w:rFonts w:hAnsi="HG丸ｺﾞｼｯｸM-PRO" w:hint="eastAsia"/>
                <w:sz w:val="24"/>
                <w:szCs w:val="24"/>
                <w:lang w:eastAsia="ja-JP"/>
              </w:rPr>
              <w:t>目</w:t>
            </w:r>
          </w:p>
        </w:tc>
      </w:tr>
      <w:tr w:rsidR="00CE2CAD" w:rsidTr="00B37E92">
        <w:tc>
          <w:tcPr>
            <w:tcW w:w="1559" w:type="dxa"/>
          </w:tcPr>
          <w:p w:rsidR="00CE2CAD" w:rsidRDefault="00CE2CAD" w:rsidP="00B37E92">
            <w:pPr>
              <w:spacing w:line="340" w:lineRule="exact"/>
              <w:ind w:firstLineChars="200" w:firstLine="440"/>
              <w:jc w:val="right"/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</w:pPr>
            <w:r>
              <w:rPr>
                <w:rFonts w:hAnsi="HG丸ｺﾞｼｯｸM-PRO" w:hint="eastAsia"/>
                <w:lang w:eastAsia="ja-JP"/>
              </w:rPr>
              <w:t>11</w:t>
            </w:r>
            <w:r w:rsidRPr="005E33EF">
              <w:rPr>
                <w:rFonts w:hAnsi="HG丸ｺﾞｼｯｸM-PRO" w:hint="eastAsia"/>
                <w:lang w:eastAsia="ja-JP"/>
              </w:rPr>
              <w:t>月</w:t>
            </w:r>
          </w:p>
        </w:tc>
        <w:tc>
          <w:tcPr>
            <w:tcW w:w="7230" w:type="dxa"/>
          </w:tcPr>
          <w:p w:rsidR="00CE2CAD" w:rsidRDefault="00CE2CAD" w:rsidP="00A772D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</w:pPr>
            <w:r w:rsidRPr="005E33EF">
              <w:rPr>
                <w:rFonts w:hAnsi="HG丸ｺﾞｼｯｸM-PRO" w:hint="eastAsia"/>
                <w:lang w:eastAsia="ja-JP"/>
              </w:rPr>
              <w:t>第2 回</w:t>
            </w:r>
            <w:r>
              <w:rPr>
                <w:rFonts w:hAnsi="HG丸ｺﾞｼｯｸM-PRO" w:hint="eastAsia"/>
                <w:lang w:eastAsia="ja-JP"/>
              </w:rPr>
              <w:t>栃木県</w:t>
            </w:r>
            <w:r w:rsidRPr="005E33EF">
              <w:rPr>
                <w:rFonts w:hAnsi="HG丸ｺﾞｼｯｸM-PRO" w:hint="eastAsia"/>
                <w:lang w:eastAsia="ja-JP"/>
              </w:rPr>
              <w:t>情報化推進本部会議（素案検討）</w:t>
            </w:r>
          </w:p>
        </w:tc>
      </w:tr>
      <w:tr w:rsidR="00CE2CAD" w:rsidTr="00B37E92">
        <w:tc>
          <w:tcPr>
            <w:tcW w:w="1559" w:type="dxa"/>
            <w:vMerge w:val="restart"/>
          </w:tcPr>
          <w:p w:rsidR="00CE2CAD" w:rsidRDefault="00CE2CAD" w:rsidP="00B37E92">
            <w:pPr>
              <w:spacing w:line="340" w:lineRule="exact"/>
              <w:ind w:firstLineChars="200" w:firstLine="440"/>
              <w:jc w:val="right"/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</w:pPr>
            <w:r w:rsidRPr="005E33EF">
              <w:rPr>
                <w:rFonts w:hAnsi="HG丸ｺﾞｼｯｸM-PRO" w:hint="eastAsia"/>
                <w:lang w:eastAsia="ja-JP"/>
              </w:rPr>
              <w:t>12月</w:t>
            </w:r>
          </w:p>
        </w:tc>
        <w:tc>
          <w:tcPr>
            <w:tcW w:w="7230" w:type="dxa"/>
          </w:tcPr>
          <w:p w:rsidR="00CE2CAD" w:rsidRDefault="00CE2CAD" w:rsidP="00A772D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</w:pPr>
            <w:r w:rsidRPr="005E33EF">
              <w:rPr>
                <w:rFonts w:hAnsi="HG丸ｺﾞｼｯｸM-PRO" w:hint="eastAsia"/>
                <w:lang w:eastAsia="ja-JP"/>
              </w:rPr>
              <w:t>第1回有識者会議（背景説明・策定方針説明、素案意見聴取）</w:t>
            </w:r>
          </w:p>
        </w:tc>
      </w:tr>
      <w:tr w:rsidR="00CE2CAD" w:rsidTr="00B37E92">
        <w:tc>
          <w:tcPr>
            <w:tcW w:w="1559" w:type="dxa"/>
            <w:vMerge/>
          </w:tcPr>
          <w:p w:rsidR="00CE2CAD" w:rsidRDefault="00CE2CAD" w:rsidP="00B37E92">
            <w:pPr>
              <w:spacing w:line="340" w:lineRule="exact"/>
              <w:ind w:firstLineChars="200" w:firstLine="480"/>
              <w:jc w:val="right"/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</w:pPr>
          </w:p>
        </w:tc>
        <w:tc>
          <w:tcPr>
            <w:tcW w:w="7230" w:type="dxa"/>
          </w:tcPr>
          <w:p w:rsidR="00CE2CAD" w:rsidRPr="005E33EF" w:rsidRDefault="00CE2CAD" w:rsidP="00A772DD">
            <w:pPr>
              <w:spacing w:line="340" w:lineRule="exact"/>
              <w:rPr>
                <w:rFonts w:hAnsi="HG丸ｺﾞｼｯｸM-PRO"/>
                <w:lang w:eastAsia="ja-JP"/>
              </w:rPr>
            </w:pPr>
            <w:r w:rsidRPr="005E33EF">
              <w:rPr>
                <w:rFonts w:hAnsi="HG丸ｺﾞｼｯｸM-PRO" w:hint="eastAsia"/>
                <w:lang w:eastAsia="ja-JP"/>
              </w:rPr>
              <w:t>パブリックコメント</w:t>
            </w:r>
            <w:r>
              <w:rPr>
                <w:rFonts w:hAnsi="HG丸ｺﾞｼｯｸM-PRO" w:hint="eastAsia"/>
                <w:lang w:eastAsia="ja-JP"/>
              </w:rPr>
              <w:t>実施</w:t>
            </w:r>
          </w:p>
        </w:tc>
      </w:tr>
      <w:tr w:rsidR="00B37E92" w:rsidTr="00B37E92">
        <w:tc>
          <w:tcPr>
            <w:tcW w:w="1559" w:type="dxa"/>
          </w:tcPr>
          <w:p w:rsidR="00B37E92" w:rsidRPr="005E33EF" w:rsidRDefault="00E76522" w:rsidP="00B37E92">
            <w:pPr>
              <w:spacing w:line="340" w:lineRule="exact"/>
              <w:jc w:val="right"/>
              <w:rPr>
                <w:rFonts w:hAnsi="HG丸ｺﾞｼｯｸM-PRO"/>
                <w:lang w:eastAsia="ja-JP"/>
              </w:rPr>
            </w:pPr>
            <w:r>
              <w:rPr>
                <w:rFonts w:hAnsi="HG丸ｺﾞｼｯｸM-PRO" w:hint="eastAsia"/>
                <w:lang w:eastAsia="ja-JP"/>
              </w:rPr>
              <w:t>H31.</w:t>
            </w:r>
            <w:r w:rsidR="00B37E92" w:rsidRPr="005E33EF">
              <w:rPr>
                <w:rFonts w:hAnsi="HG丸ｺﾞｼｯｸM-PRO" w:hint="eastAsia"/>
                <w:lang w:eastAsia="ja-JP"/>
              </w:rPr>
              <w:t>1月</w:t>
            </w:r>
          </w:p>
        </w:tc>
        <w:tc>
          <w:tcPr>
            <w:tcW w:w="7230" w:type="dxa"/>
          </w:tcPr>
          <w:p w:rsidR="00B37E92" w:rsidRPr="005E33EF" w:rsidRDefault="00B37E92" w:rsidP="00A772DD">
            <w:pPr>
              <w:spacing w:line="340" w:lineRule="exact"/>
              <w:rPr>
                <w:rFonts w:hAnsi="HG丸ｺﾞｼｯｸM-PRO"/>
                <w:lang w:eastAsia="ja-JP"/>
              </w:rPr>
            </w:pPr>
            <w:r w:rsidRPr="005E33EF">
              <w:rPr>
                <w:rFonts w:hAnsi="HG丸ｺﾞｼｯｸM-PRO" w:hint="eastAsia"/>
                <w:lang w:eastAsia="ja-JP"/>
              </w:rPr>
              <w:t>第2回有識者会議（最終案意見聴取）</w:t>
            </w:r>
          </w:p>
        </w:tc>
      </w:tr>
      <w:tr w:rsidR="00B37E92" w:rsidTr="00B37E92">
        <w:tc>
          <w:tcPr>
            <w:tcW w:w="1559" w:type="dxa"/>
          </w:tcPr>
          <w:p w:rsidR="00B37E92" w:rsidRPr="005E33EF" w:rsidRDefault="00B37E92" w:rsidP="00E76522">
            <w:pPr>
              <w:spacing w:line="340" w:lineRule="exact"/>
              <w:ind w:firstLineChars="300" w:firstLine="660"/>
              <w:jc w:val="right"/>
              <w:rPr>
                <w:rFonts w:hAnsi="HG丸ｺﾞｼｯｸM-PRO"/>
                <w:lang w:eastAsia="ja-JP"/>
              </w:rPr>
            </w:pPr>
            <w:r w:rsidRPr="005E33EF">
              <w:rPr>
                <w:rFonts w:hAnsi="HG丸ｺﾞｼｯｸM-PRO" w:hint="eastAsia"/>
                <w:lang w:eastAsia="ja-JP"/>
              </w:rPr>
              <w:t>2月</w:t>
            </w:r>
          </w:p>
        </w:tc>
        <w:tc>
          <w:tcPr>
            <w:tcW w:w="7230" w:type="dxa"/>
          </w:tcPr>
          <w:p w:rsidR="00B37E92" w:rsidRPr="005E33EF" w:rsidRDefault="00B37E92" w:rsidP="00A772DD">
            <w:pPr>
              <w:spacing w:line="340" w:lineRule="exact"/>
              <w:rPr>
                <w:rFonts w:hAnsi="HG丸ｺﾞｼｯｸM-PRO"/>
                <w:lang w:eastAsia="ja-JP"/>
              </w:rPr>
            </w:pPr>
            <w:r w:rsidRPr="005E33EF">
              <w:rPr>
                <w:rFonts w:hAnsi="HG丸ｺﾞｼｯｸM-PRO" w:hint="eastAsia"/>
                <w:lang w:eastAsia="ja-JP"/>
              </w:rPr>
              <w:t>第3 回情報化推進本部会議（最終案承認）</w:t>
            </w:r>
          </w:p>
        </w:tc>
      </w:tr>
      <w:tr w:rsidR="00B37E92" w:rsidTr="00B37E92">
        <w:tc>
          <w:tcPr>
            <w:tcW w:w="1559" w:type="dxa"/>
          </w:tcPr>
          <w:p w:rsidR="00B37E92" w:rsidRPr="005E33EF" w:rsidRDefault="00B37E92" w:rsidP="00E76522">
            <w:pPr>
              <w:spacing w:line="340" w:lineRule="exact"/>
              <w:ind w:firstLineChars="300" w:firstLine="660"/>
              <w:jc w:val="right"/>
              <w:rPr>
                <w:rFonts w:hAnsi="HG丸ｺﾞｼｯｸM-PRO"/>
                <w:lang w:eastAsia="ja-JP"/>
              </w:rPr>
            </w:pPr>
            <w:r w:rsidRPr="005E33EF">
              <w:rPr>
                <w:rFonts w:hAnsi="HG丸ｺﾞｼｯｸM-PRO" w:hint="eastAsia"/>
                <w:lang w:eastAsia="ja-JP"/>
              </w:rPr>
              <w:t>3月</w:t>
            </w:r>
          </w:p>
        </w:tc>
        <w:tc>
          <w:tcPr>
            <w:tcW w:w="7230" w:type="dxa"/>
          </w:tcPr>
          <w:p w:rsidR="00B37E92" w:rsidRPr="005E33EF" w:rsidRDefault="00B37E92" w:rsidP="00A772DD">
            <w:pPr>
              <w:spacing w:line="340" w:lineRule="exact"/>
              <w:rPr>
                <w:rFonts w:hAnsi="HG丸ｺﾞｼｯｸM-PRO"/>
                <w:lang w:eastAsia="ja-JP"/>
              </w:rPr>
            </w:pPr>
            <w:r w:rsidRPr="005E33EF">
              <w:rPr>
                <w:rFonts w:hAnsi="HG丸ｺﾞｼｯｸM-PRO" w:hint="eastAsia"/>
                <w:lang w:eastAsia="ja-JP"/>
              </w:rPr>
              <w:t>庁議（新計画報告）</w:t>
            </w:r>
          </w:p>
        </w:tc>
      </w:tr>
    </w:tbl>
    <w:p w:rsidR="00A772DD" w:rsidRPr="005E33EF" w:rsidRDefault="00A772DD" w:rsidP="0066352E">
      <w:pPr>
        <w:spacing w:line="340" w:lineRule="exact"/>
        <w:jc w:val="both"/>
        <w:rPr>
          <w:rFonts w:hAnsi="HG丸ｺﾞｼｯｸM-PRO"/>
          <w:lang w:eastAsia="ja-JP"/>
        </w:rPr>
      </w:pPr>
    </w:p>
    <w:sectPr w:rsidR="00A772DD" w:rsidRPr="005E33EF" w:rsidSect="00A96A0A">
      <w:headerReference w:type="default" r:id="rId8"/>
      <w:pgSz w:w="11906" w:h="16838" w:code="9"/>
      <w:pgMar w:top="851" w:right="1418" w:bottom="567" w:left="1418" w:header="454" w:footer="992" w:gutter="0"/>
      <w:cols w:space="425"/>
      <w:docGrid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5A7" w:rsidRDefault="008175A7" w:rsidP="00A228F9">
      <w:r>
        <w:separator/>
      </w:r>
    </w:p>
  </w:endnote>
  <w:endnote w:type="continuationSeparator" w:id="0">
    <w:p w:rsidR="008175A7" w:rsidRDefault="008175A7" w:rsidP="00A2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5A7" w:rsidRDefault="008175A7" w:rsidP="00A228F9">
      <w:r>
        <w:separator/>
      </w:r>
    </w:p>
  </w:footnote>
  <w:footnote w:type="continuationSeparator" w:id="0">
    <w:p w:rsidR="008175A7" w:rsidRDefault="008175A7" w:rsidP="00A22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B5E" w:rsidRDefault="002E1B5E" w:rsidP="002E1B5E">
    <w:pPr>
      <w:pStyle w:val="af3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231E7"/>
    <w:multiLevelType w:val="hybridMultilevel"/>
    <w:tmpl w:val="6ADAA114"/>
    <w:lvl w:ilvl="0" w:tplc="CB062FD6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29042B84"/>
    <w:multiLevelType w:val="hybridMultilevel"/>
    <w:tmpl w:val="D996F6D8"/>
    <w:lvl w:ilvl="0" w:tplc="31A84F98">
      <w:start w:val="1"/>
      <w:numFmt w:val="bullet"/>
      <w:lvlText w:val="○"/>
      <w:lvlJc w:val="left"/>
      <w:pPr>
        <w:ind w:left="80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658B4917"/>
    <w:multiLevelType w:val="hybridMultilevel"/>
    <w:tmpl w:val="6B76039C"/>
    <w:lvl w:ilvl="0" w:tplc="2C68E7C8">
      <w:start w:val="1"/>
      <w:numFmt w:val="decimal"/>
      <w:lvlText w:val="(%1)"/>
      <w:lvlJc w:val="left"/>
      <w:pPr>
        <w:ind w:left="645" w:hanging="540"/>
      </w:pPr>
      <w:rPr>
        <w:rFonts w:hint="default"/>
      </w:rPr>
    </w:lvl>
    <w:lvl w:ilvl="1" w:tplc="1B54E748">
      <w:start w:val="1"/>
      <w:numFmt w:val="decimalEnclosedCircle"/>
      <w:lvlText w:val="%2"/>
      <w:lvlJc w:val="left"/>
      <w:pPr>
        <w:ind w:left="885" w:hanging="360"/>
      </w:pPr>
      <w:rPr>
        <w:rFonts w:hint="default"/>
      </w:rPr>
    </w:lvl>
    <w:lvl w:ilvl="2" w:tplc="B2EA3740">
      <w:start w:val="1"/>
      <w:numFmt w:val="decimalEnclosedCircle"/>
      <w:lvlText w:val="%3"/>
      <w:lvlJc w:val="left"/>
      <w:pPr>
        <w:ind w:left="130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7E11395C"/>
    <w:multiLevelType w:val="hybridMultilevel"/>
    <w:tmpl w:val="A5F8B0FC"/>
    <w:lvl w:ilvl="0" w:tplc="2C5E99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10"/>
  <w:drawingGridVerticalSpacing w:val="323"/>
  <w:displayHorizontalDrawingGridEvery w:val="2"/>
  <w:displayVertic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0220"/>
    <w:rsid w:val="00000471"/>
    <w:rsid w:val="00026200"/>
    <w:rsid w:val="0003662E"/>
    <w:rsid w:val="000607F3"/>
    <w:rsid w:val="00086013"/>
    <w:rsid w:val="00095DF4"/>
    <w:rsid w:val="000B4B7D"/>
    <w:rsid w:val="000B7E46"/>
    <w:rsid w:val="000C21B0"/>
    <w:rsid w:val="000D2938"/>
    <w:rsid w:val="000D4428"/>
    <w:rsid w:val="000F17CD"/>
    <w:rsid w:val="000F5770"/>
    <w:rsid w:val="00143130"/>
    <w:rsid w:val="00185121"/>
    <w:rsid w:val="00186081"/>
    <w:rsid w:val="001D2D0C"/>
    <w:rsid w:val="001F18E8"/>
    <w:rsid w:val="001F3491"/>
    <w:rsid w:val="001F3F98"/>
    <w:rsid w:val="00223842"/>
    <w:rsid w:val="002300E4"/>
    <w:rsid w:val="00233170"/>
    <w:rsid w:val="00287EEF"/>
    <w:rsid w:val="00291514"/>
    <w:rsid w:val="00297E74"/>
    <w:rsid w:val="002A3ECB"/>
    <w:rsid w:val="002E1B5E"/>
    <w:rsid w:val="002E26AD"/>
    <w:rsid w:val="0030157D"/>
    <w:rsid w:val="00323E53"/>
    <w:rsid w:val="003352AB"/>
    <w:rsid w:val="003502C6"/>
    <w:rsid w:val="0035372F"/>
    <w:rsid w:val="00354542"/>
    <w:rsid w:val="00364BF0"/>
    <w:rsid w:val="00373877"/>
    <w:rsid w:val="00375163"/>
    <w:rsid w:val="00380C30"/>
    <w:rsid w:val="00390002"/>
    <w:rsid w:val="003900BE"/>
    <w:rsid w:val="003908CC"/>
    <w:rsid w:val="003C4982"/>
    <w:rsid w:val="003C75BB"/>
    <w:rsid w:val="003D69E0"/>
    <w:rsid w:val="003D6AD9"/>
    <w:rsid w:val="003D7CCD"/>
    <w:rsid w:val="003F0255"/>
    <w:rsid w:val="003F0CCF"/>
    <w:rsid w:val="00403192"/>
    <w:rsid w:val="0043168D"/>
    <w:rsid w:val="004505FD"/>
    <w:rsid w:val="004532DC"/>
    <w:rsid w:val="00467927"/>
    <w:rsid w:val="00474F33"/>
    <w:rsid w:val="00475AF8"/>
    <w:rsid w:val="00476157"/>
    <w:rsid w:val="00477DF8"/>
    <w:rsid w:val="00495E34"/>
    <w:rsid w:val="004A01E7"/>
    <w:rsid w:val="004B3307"/>
    <w:rsid w:val="00523136"/>
    <w:rsid w:val="00543ACA"/>
    <w:rsid w:val="00560E0F"/>
    <w:rsid w:val="00591088"/>
    <w:rsid w:val="005E33EF"/>
    <w:rsid w:val="00623FD4"/>
    <w:rsid w:val="006303AD"/>
    <w:rsid w:val="00633003"/>
    <w:rsid w:val="00644EA1"/>
    <w:rsid w:val="00650971"/>
    <w:rsid w:val="006559C6"/>
    <w:rsid w:val="0066352E"/>
    <w:rsid w:val="00670414"/>
    <w:rsid w:val="00695015"/>
    <w:rsid w:val="006970BA"/>
    <w:rsid w:val="00697207"/>
    <w:rsid w:val="006B3035"/>
    <w:rsid w:val="006D720E"/>
    <w:rsid w:val="006E6F13"/>
    <w:rsid w:val="0070224A"/>
    <w:rsid w:val="007033C7"/>
    <w:rsid w:val="007138B7"/>
    <w:rsid w:val="00715089"/>
    <w:rsid w:val="00715BC2"/>
    <w:rsid w:val="0072663C"/>
    <w:rsid w:val="00727ED5"/>
    <w:rsid w:val="00740149"/>
    <w:rsid w:val="00746BA8"/>
    <w:rsid w:val="00751916"/>
    <w:rsid w:val="0075520D"/>
    <w:rsid w:val="0075531F"/>
    <w:rsid w:val="00782918"/>
    <w:rsid w:val="007868C3"/>
    <w:rsid w:val="00790BB1"/>
    <w:rsid w:val="00794DFF"/>
    <w:rsid w:val="007A3906"/>
    <w:rsid w:val="007A43F3"/>
    <w:rsid w:val="007B0576"/>
    <w:rsid w:val="007B35BF"/>
    <w:rsid w:val="007D051B"/>
    <w:rsid w:val="007E5303"/>
    <w:rsid w:val="007E69B1"/>
    <w:rsid w:val="007F0658"/>
    <w:rsid w:val="0080341D"/>
    <w:rsid w:val="008175A7"/>
    <w:rsid w:val="0082161D"/>
    <w:rsid w:val="008233B1"/>
    <w:rsid w:val="00842685"/>
    <w:rsid w:val="00865CFD"/>
    <w:rsid w:val="00876934"/>
    <w:rsid w:val="00881AE4"/>
    <w:rsid w:val="008823BF"/>
    <w:rsid w:val="008C0220"/>
    <w:rsid w:val="008C1DCD"/>
    <w:rsid w:val="008C67F8"/>
    <w:rsid w:val="008F0AEE"/>
    <w:rsid w:val="008F21AF"/>
    <w:rsid w:val="008F464F"/>
    <w:rsid w:val="008F6AE2"/>
    <w:rsid w:val="009018F6"/>
    <w:rsid w:val="009355E7"/>
    <w:rsid w:val="00947F6D"/>
    <w:rsid w:val="00952DA4"/>
    <w:rsid w:val="009656FE"/>
    <w:rsid w:val="00966ABB"/>
    <w:rsid w:val="00971932"/>
    <w:rsid w:val="009779A9"/>
    <w:rsid w:val="00984DCD"/>
    <w:rsid w:val="009A1D1A"/>
    <w:rsid w:val="009A2ED5"/>
    <w:rsid w:val="009A3EF1"/>
    <w:rsid w:val="009A7D9F"/>
    <w:rsid w:val="009C3559"/>
    <w:rsid w:val="009D136A"/>
    <w:rsid w:val="009D6F77"/>
    <w:rsid w:val="009F39F4"/>
    <w:rsid w:val="009F578C"/>
    <w:rsid w:val="009F7202"/>
    <w:rsid w:val="00A037F4"/>
    <w:rsid w:val="00A06A60"/>
    <w:rsid w:val="00A07281"/>
    <w:rsid w:val="00A22064"/>
    <w:rsid w:val="00A221D3"/>
    <w:rsid w:val="00A228F9"/>
    <w:rsid w:val="00A22FAF"/>
    <w:rsid w:val="00A24BAD"/>
    <w:rsid w:val="00A25778"/>
    <w:rsid w:val="00A50DD9"/>
    <w:rsid w:val="00A56C04"/>
    <w:rsid w:val="00A772DD"/>
    <w:rsid w:val="00A77F55"/>
    <w:rsid w:val="00A81014"/>
    <w:rsid w:val="00A84E19"/>
    <w:rsid w:val="00A87D06"/>
    <w:rsid w:val="00A91926"/>
    <w:rsid w:val="00A91FE7"/>
    <w:rsid w:val="00A96A0A"/>
    <w:rsid w:val="00A970A0"/>
    <w:rsid w:val="00AB5E9A"/>
    <w:rsid w:val="00AE190F"/>
    <w:rsid w:val="00AF5799"/>
    <w:rsid w:val="00B0269E"/>
    <w:rsid w:val="00B27F4D"/>
    <w:rsid w:val="00B37E92"/>
    <w:rsid w:val="00B51B09"/>
    <w:rsid w:val="00B66021"/>
    <w:rsid w:val="00B67EAC"/>
    <w:rsid w:val="00BB3D07"/>
    <w:rsid w:val="00BB6E46"/>
    <w:rsid w:val="00BC4FE8"/>
    <w:rsid w:val="00BF35BC"/>
    <w:rsid w:val="00C11B4C"/>
    <w:rsid w:val="00C13DC6"/>
    <w:rsid w:val="00C22E13"/>
    <w:rsid w:val="00C25EDA"/>
    <w:rsid w:val="00C333C9"/>
    <w:rsid w:val="00C35213"/>
    <w:rsid w:val="00C42FDC"/>
    <w:rsid w:val="00C519A2"/>
    <w:rsid w:val="00C53CDF"/>
    <w:rsid w:val="00C565AF"/>
    <w:rsid w:val="00C7668D"/>
    <w:rsid w:val="00C83025"/>
    <w:rsid w:val="00CC70D2"/>
    <w:rsid w:val="00CD56C7"/>
    <w:rsid w:val="00CE2CAD"/>
    <w:rsid w:val="00CF3945"/>
    <w:rsid w:val="00D15D5A"/>
    <w:rsid w:val="00D176A8"/>
    <w:rsid w:val="00D543F0"/>
    <w:rsid w:val="00D56BA6"/>
    <w:rsid w:val="00D56C7D"/>
    <w:rsid w:val="00D56DDD"/>
    <w:rsid w:val="00D61D4E"/>
    <w:rsid w:val="00D736F8"/>
    <w:rsid w:val="00D76787"/>
    <w:rsid w:val="00D82E63"/>
    <w:rsid w:val="00DA6950"/>
    <w:rsid w:val="00DC2036"/>
    <w:rsid w:val="00DC3B99"/>
    <w:rsid w:val="00DC49EE"/>
    <w:rsid w:val="00DC630F"/>
    <w:rsid w:val="00DE13CB"/>
    <w:rsid w:val="00E0212B"/>
    <w:rsid w:val="00E07090"/>
    <w:rsid w:val="00E16B25"/>
    <w:rsid w:val="00E3086B"/>
    <w:rsid w:val="00E31B7A"/>
    <w:rsid w:val="00E6525B"/>
    <w:rsid w:val="00E70F9E"/>
    <w:rsid w:val="00E76522"/>
    <w:rsid w:val="00E93372"/>
    <w:rsid w:val="00EA36AD"/>
    <w:rsid w:val="00EA7FD8"/>
    <w:rsid w:val="00EC06A7"/>
    <w:rsid w:val="00EC1664"/>
    <w:rsid w:val="00ED6D8A"/>
    <w:rsid w:val="00EE4E7C"/>
    <w:rsid w:val="00EE5CC2"/>
    <w:rsid w:val="00EE71F7"/>
    <w:rsid w:val="00F03A96"/>
    <w:rsid w:val="00F1399B"/>
    <w:rsid w:val="00F1422E"/>
    <w:rsid w:val="00F35377"/>
    <w:rsid w:val="00F51C70"/>
    <w:rsid w:val="00F5210D"/>
    <w:rsid w:val="00F83709"/>
    <w:rsid w:val="00FA1029"/>
    <w:rsid w:val="00FA1230"/>
    <w:rsid w:val="00FC3B00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2497E52B-ED92-4D71-A0A4-67451E9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G丸ｺﾞｼｯｸM-PRO" w:eastAsia="HG丸ｺﾞｼｯｸM-PRO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F9"/>
  </w:style>
  <w:style w:type="paragraph" w:styleId="1">
    <w:name w:val="heading 1"/>
    <w:aliases w:val="見出し1"/>
    <w:basedOn w:val="a"/>
    <w:next w:val="a"/>
    <w:link w:val="10"/>
    <w:uiPriority w:val="9"/>
    <w:qFormat/>
    <w:rsid w:val="0039000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</w:rPr>
  </w:style>
  <w:style w:type="paragraph" w:styleId="2">
    <w:name w:val="heading 2"/>
    <w:aliases w:val="見出し2"/>
    <w:basedOn w:val="a"/>
    <w:next w:val="a"/>
    <w:link w:val="20"/>
    <w:uiPriority w:val="9"/>
    <w:unhideWhenUsed/>
    <w:qFormat/>
    <w:rsid w:val="0039000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</w:rPr>
  </w:style>
  <w:style w:type="paragraph" w:styleId="3">
    <w:name w:val="heading 3"/>
    <w:aliases w:val="見出し3"/>
    <w:basedOn w:val="a"/>
    <w:next w:val="a"/>
    <w:link w:val="30"/>
    <w:uiPriority w:val="9"/>
    <w:unhideWhenUsed/>
    <w:qFormat/>
    <w:rsid w:val="00390002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unhideWhenUsed/>
    <w:qFormat/>
    <w:rsid w:val="00390002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002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002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002"/>
    <w:pPr>
      <w:spacing w:before="30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002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002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見出し1 (文字)"/>
    <w:basedOn w:val="a0"/>
    <w:link w:val="1"/>
    <w:uiPriority w:val="9"/>
    <w:rsid w:val="0039000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見出し 2 (文字)"/>
    <w:aliases w:val="見出し2 (文字)"/>
    <w:basedOn w:val="a0"/>
    <w:link w:val="2"/>
    <w:uiPriority w:val="9"/>
    <w:rsid w:val="00390002"/>
    <w:rPr>
      <w:caps/>
      <w:spacing w:val="15"/>
      <w:shd w:val="clear" w:color="auto" w:fill="DBE5F1" w:themeFill="accent1" w:themeFillTint="33"/>
    </w:rPr>
  </w:style>
  <w:style w:type="character" w:customStyle="1" w:styleId="30">
    <w:name w:val="見出し 3 (文字)"/>
    <w:aliases w:val="見出し3 (文字)"/>
    <w:basedOn w:val="a0"/>
    <w:link w:val="3"/>
    <w:uiPriority w:val="9"/>
    <w:rsid w:val="00390002"/>
    <w:rPr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rsid w:val="00390002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390002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390002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390002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390002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390002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90002"/>
    <w:rPr>
      <w:b/>
      <w:bCs/>
      <w:color w:val="365F91" w:themeColor="accent1" w:themeShade="BF"/>
      <w:sz w:val="16"/>
      <w:szCs w:val="16"/>
    </w:rPr>
  </w:style>
  <w:style w:type="paragraph" w:styleId="a4">
    <w:name w:val="Title"/>
    <w:aliases w:val="見出し4"/>
    <w:basedOn w:val="a"/>
    <w:next w:val="a"/>
    <w:link w:val="a5"/>
    <w:uiPriority w:val="10"/>
    <w:qFormat/>
    <w:rsid w:val="0039000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表題 (文字)"/>
    <w:aliases w:val="見出し4 (文字)"/>
    <w:basedOn w:val="a0"/>
    <w:link w:val="a4"/>
    <w:uiPriority w:val="10"/>
    <w:rsid w:val="00390002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90002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390002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390002"/>
    <w:rPr>
      <w:b/>
      <w:bCs/>
    </w:rPr>
  </w:style>
  <w:style w:type="character" w:styleId="a9">
    <w:name w:val="Emphasis"/>
    <w:uiPriority w:val="20"/>
    <w:qFormat/>
    <w:rsid w:val="00390002"/>
    <w:rPr>
      <w:caps/>
      <w:color w:val="243F60" w:themeColor="accent1" w:themeShade="7F"/>
      <w:spacing w:val="5"/>
    </w:rPr>
  </w:style>
  <w:style w:type="paragraph" w:styleId="aa">
    <w:name w:val="No Spacing"/>
    <w:aliases w:val="平文"/>
    <w:basedOn w:val="a"/>
    <w:link w:val="ab"/>
    <w:uiPriority w:val="1"/>
    <w:qFormat/>
    <w:rsid w:val="00390002"/>
  </w:style>
  <w:style w:type="character" w:customStyle="1" w:styleId="ab">
    <w:name w:val="行間詰め (文字)"/>
    <w:aliases w:val="平文 (文字)"/>
    <w:basedOn w:val="a0"/>
    <w:link w:val="aa"/>
    <w:uiPriority w:val="1"/>
    <w:rsid w:val="00390002"/>
    <w:rPr>
      <w:sz w:val="20"/>
      <w:szCs w:val="20"/>
    </w:rPr>
  </w:style>
  <w:style w:type="paragraph" w:styleId="ac">
    <w:name w:val="List Paragraph"/>
    <w:basedOn w:val="a"/>
    <w:uiPriority w:val="34"/>
    <w:qFormat/>
    <w:rsid w:val="00390002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90002"/>
    <w:rPr>
      <w:i/>
      <w:iCs/>
    </w:rPr>
  </w:style>
  <w:style w:type="character" w:customStyle="1" w:styleId="ae">
    <w:name w:val="引用文 (文字)"/>
    <w:basedOn w:val="a0"/>
    <w:link w:val="ad"/>
    <w:uiPriority w:val="29"/>
    <w:rsid w:val="00390002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390002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390002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390002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390002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390002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390002"/>
    <w:rPr>
      <w:b/>
      <w:bCs/>
      <w:i/>
      <w:iCs/>
      <w:caps/>
      <w:color w:val="4F81BD" w:themeColor="accent1"/>
    </w:rPr>
  </w:style>
  <w:style w:type="character" w:styleId="af1">
    <w:name w:val="Book Title"/>
    <w:uiPriority w:val="33"/>
    <w:qFormat/>
    <w:rsid w:val="00390002"/>
    <w:rPr>
      <w:b/>
      <w:bCs/>
      <w:i/>
      <w:iCs/>
      <w:spacing w:val="9"/>
    </w:rPr>
  </w:style>
  <w:style w:type="paragraph" w:styleId="af2">
    <w:name w:val="TOC Heading"/>
    <w:basedOn w:val="1"/>
    <w:next w:val="a"/>
    <w:uiPriority w:val="39"/>
    <w:semiHidden/>
    <w:unhideWhenUsed/>
    <w:qFormat/>
    <w:rsid w:val="00390002"/>
    <w:pPr>
      <w:outlineLvl w:val="9"/>
    </w:pPr>
  </w:style>
  <w:style w:type="paragraph" w:styleId="af3">
    <w:name w:val="header"/>
    <w:basedOn w:val="a"/>
    <w:link w:val="af4"/>
    <w:uiPriority w:val="99"/>
    <w:unhideWhenUsed/>
    <w:rsid w:val="00A228F9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A228F9"/>
    <w:rPr>
      <w:sz w:val="20"/>
    </w:rPr>
  </w:style>
  <w:style w:type="paragraph" w:styleId="af5">
    <w:name w:val="footer"/>
    <w:basedOn w:val="a"/>
    <w:link w:val="af6"/>
    <w:uiPriority w:val="99"/>
    <w:unhideWhenUsed/>
    <w:rsid w:val="00A228F9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A228F9"/>
    <w:rPr>
      <w:sz w:val="20"/>
    </w:rPr>
  </w:style>
  <w:style w:type="table" w:styleId="af7">
    <w:name w:val="Table Grid"/>
    <w:basedOn w:val="a1"/>
    <w:uiPriority w:val="59"/>
    <w:rsid w:val="00A22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"/>
    <w:next w:val="a"/>
    <w:link w:val="af9"/>
    <w:uiPriority w:val="99"/>
    <w:semiHidden/>
    <w:unhideWhenUsed/>
    <w:rsid w:val="00DC630F"/>
  </w:style>
  <w:style w:type="character" w:customStyle="1" w:styleId="af9">
    <w:name w:val="日付 (文字)"/>
    <w:basedOn w:val="a0"/>
    <w:link w:val="af8"/>
    <w:uiPriority w:val="99"/>
    <w:semiHidden/>
    <w:rsid w:val="00DC630F"/>
  </w:style>
  <w:style w:type="paragraph" w:styleId="afa">
    <w:name w:val="Balloon Text"/>
    <w:basedOn w:val="a"/>
    <w:link w:val="afb"/>
    <w:uiPriority w:val="99"/>
    <w:semiHidden/>
    <w:unhideWhenUsed/>
    <w:rsid w:val="00A772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A772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ペーパー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D71EF-0698-454C-89C2-D251C231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福田　和実</cp:lastModifiedBy>
  <cp:revision>30</cp:revision>
  <cp:lastPrinted>2018-10-29T05:15:00Z</cp:lastPrinted>
  <dcterms:created xsi:type="dcterms:W3CDTF">2015-05-25T05:35:00Z</dcterms:created>
  <dcterms:modified xsi:type="dcterms:W3CDTF">2019-01-22T05:57:00Z</dcterms:modified>
</cp:coreProperties>
</file>